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02" w:rsidRPr="00A521CB" w:rsidRDefault="008D61F8">
      <w:pPr>
        <w:rPr>
          <w:lang w:val="en-US"/>
        </w:rPr>
      </w:pPr>
      <w:r w:rsidRPr="00A521CB">
        <w:rPr>
          <w:noProof/>
          <w:lang w:eastAsia="en-IE"/>
        </w:rPr>
        <mc:AlternateContent>
          <mc:Choice Requires="wps">
            <w:drawing>
              <wp:anchor distT="0" distB="0" distL="114300" distR="114300" simplePos="0" relativeHeight="251661312" behindDoc="0" locked="0" layoutInCell="1" allowOverlap="1" wp14:anchorId="37831509" wp14:editId="3ACAB8C3">
                <wp:simplePos x="0" y="0"/>
                <wp:positionH relativeFrom="column">
                  <wp:posOffset>2295525</wp:posOffset>
                </wp:positionH>
                <wp:positionV relativeFrom="paragraph">
                  <wp:posOffset>-476250</wp:posOffset>
                </wp:positionV>
                <wp:extent cx="4524375" cy="20193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019300"/>
                        </a:xfrm>
                        <a:prstGeom prst="rect">
                          <a:avLst/>
                        </a:prstGeom>
                        <a:solidFill>
                          <a:srgbClr val="FFFFFF"/>
                        </a:solidFill>
                        <a:ln w="9525">
                          <a:solidFill>
                            <a:schemeClr val="bg1"/>
                          </a:solidFill>
                          <a:miter lim="800000"/>
                          <a:headEnd/>
                          <a:tailEnd/>
                        </a:ln>
                      </wps:spPr>
                      <wps:txbx>
                        <w:txbxContent>
                          <w:p w:rsidR="00627BDF" w:rsidRDefault="00627BDF" w:rsidP="00E31455">
                            <w:pPr>
                              <w:spacing w:line="240" w:lineRule="auto"/>
                              <w:rPr>
                                <w:rFonts w:ascii="Ebrima" w:hAnsi="Ebrima" w:cs="Arial"/>
                                <w:b/>
                                <w:color w:val="008080"/>
                                <w:sz w:val="36"/>
                                <w:lang w:val="en-US"/>
                              </w:rPr>
                            </w:pPr>
                          </w:p>
                          <w:p w:rsidR="00627BDF" w:rsidRPr="00A71DE9" w:rsidRDefault="00627BDF" w:rsidP="00E31455">
                            <w:pPr>
                              <w:spacing w:line="240" w:lineRule="auto"/>
                              <w:rPr>
                                <w:rFonts w:ascii="Ebrima" w:hAnsi="Ebrima" w:cs="Arial"/>
                                <w:b/>
                                <w:color w:val="008080"/>
                                <w:sz w:val="36"/>
                                <w:lang w:val="en-US"/>
                              </w:rPr>
                            </w:pPr>
                            <w:r>
                              <w:rPr>
                                <w:rFonts w:ascii="Ebrima" w:hAnsi="Ebrima" w:cs="Arial"/>
                                <w:b/>
                                <w:color w:val="008080"/>
                                <w:sz w:val="36"/>
                                <w:lang w:val="en-US"/>
                              </w:rPr>
                              <w:t>BUDGET 2016</w:t>
                            </w:r>
                            <w:r w:rsidRPr="00A71DE9">
                              <w:rPr>
                                <w:rFonts w:ascii="Ebrima" w:hAnsi="Ebrima" w:cs="Arial"/>
                                <w:b/>
                                <w:color w:val="008080"/>
                                <w:sz w:val="36"/>
                                <w:lang w:val="en-US"/>
                              </w:rPr>
                              <w:t xml:space="preserve"> SPECIAL</w:t>
                            </w:r>
                            <w:r>
                              <w:rPr>
                                <w:rFonts w:ascii="Ebrima" w:hAnsi="Ebrima" w:cs="Arial"/>
                                <w:b/>
                                <w:color w:val="008080"/>
                                <w:sz w:val="36"/>
                                <w:lang w:val="en-US"/>
                              </w:rPr>
                              <w:t xml:space="preserve"> NEWSLETTER</w:t>
                            </w:r>
                          </w:p>
                          <w:p w:rsidR="00627BDF" w:rsidRPr="00A71DE9" w:rsidRDefault="00627BDF" w:rsidP="00A71DE9">
                            <w:pPr>
                              <w:spacing w:line="240" w:lineRule="auto"/>
                              <w:rPr>
                                <w:rFonts w:ascii="Ebrima" w:hAnsi="Ebrima" w:cs="Arial"/>
                                <w:b/>
                                <w:color w:val="008080"/>
                                <w:sz w:val="28"/>
                                <w:lang w:val="en-US"/>
                              </w:rPr>
                            </w:pPr>
                            <w:r w:rsidRPr="00A71DE9">
                              <w:rPr>
                                <w:rFonts w:ascii="Ebrima" w:hAnsi="Ebrima" w:cs="Arial"/>
                                <w:b/>
                                <w:color w:val="008080"/>
                                <w:sz w:val="28"/>
                                <w:lang w:val="en-US"/>
                              </w:rPr>
                              <w:t xml:space="preserve">Disability Federation of Ireland </w:t>
                            </w:r>
                          </w:p>
                          <w:p w:rsidR="00627BDF" w:rsidRPr="00A71DE9" w:rsidRDefault="00627BDF" w:rsidP="00A71DE9">
                            <w:pPr>
                              <w:spacing w:line="240" w:lineRule="auto"/>
                              <w:rPr>
                                <w:rFonts w:ascii="Ebrima" w:hAnsi="Ebrima" w:cs="Arial"/>
                                <w:color w:val="008080"/>
                                <w:sz w:val="24"/>
                                <w:lang w:val="en-US"/>
                              </w:rPr>
                            </w:pPr>
                            <w:r w:rsidRPr="00A71DE9">
                              <w:rPr>
                                <w:rFonts w:ascii="Ebrima" w:hAnsi="Ebrima" w:cs="Arial"/>
                                <w:color w:val="008080"/>
                                <w:sz w:val="24"/>
                                <w:lang w:val="en-US"/>
                              </w:rPr>
                              <w:t>An advocate for the voluntary disability sector</w:t>
                            </w:r>
                          </w:p>
                          <w:p w:rsidR="00627BDF" w:rsidRPr="00A71DE9" w:rsidRDefault="00627BDF" w:rsidP="00A71DE9">
                            <w:pPr>
                              <w:spacing w:line="240" w:lineRule="auto"/>
                              <w:rPr>
                                <w:rFonts w:ascii="Ebrima" w:hAnsi="Ebrima" w:cs="Arial"/>
                                <w:color w:val="008080"/>
                                <w:sz w:val="24"/>
                                <w:lang w:val="en-US"/>
                              </w:rPr>
                            </w:pPr>
                            <w:r w:rsidRPr="00A71DE9">
                              <w:rPr>
                                <w:rFonts w:ascii="Ebrima" w:hAnsi="Ebrima" w:cs="Arial"/>
                                <w:color w:val="008080"/>
                                <w:sz w:val="24"/>
                                <w:lang w:val="en-US"/>
                              </w:rPr>
                              <w:t>Supporting organisations to enable people with disabilities</w:t>
                            </w:r>
                          </w:p>
                          <w:p w:rsidR="00627BDF" w:rsidRPr="00856EB4" w:rsidRDefault="00627BDF" w:rsidP="00E3145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31509" id="_x0000_t202" coordsize="21600,21600" o:spt="202" path="m,l,21600r21600,l21600,xe">
                <v:stroke joinstyle="miter"/>
                <v:path gradientshapeok="t" o:connecttype="rect"/>
              </v:shapetype>
              <v:shape id="Text Box 2" o:spid="_x0000_s1026" type="#_x0000_t202" style="position:absolute;margin-left:180.75pt;margin-top:-37.5pt;width:356.2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" strokecolor="white [3212]">
                <v:textbox>
                  <w:txbxContent>
                    <w:p w:rsidR="00627BDF" w:rsidRDefault="00627BDF" w:rsidP="00E31455">
                      <w:pPr>
                        <w:spacing w:line="240" w:lineRule="auto"/>
                        <w:rPr>
                          <w:rFonts w:ascii="Ebrima" w:hAnsi="Ebrima" w:cs="Arial"/>
                          <w:b/>
                          <w:color w:val="008080"/>
                          <w:sz w:val="36"/>
                          <w:lang w:val="en-US"/>
                        </w:rPr>
                      </w:pPr>
                    </w:p>
                    <w:p w:rsidR="00627BDF" w:rsidRPr="00A71DE9" w:rsidRDefault="00627BDF" w:rsidP="00E31455">
                      <w:pPr>
                        <w:spacing w:line="240" w:lineRule="auto"/>
                        <w:rPr>
                          <w:rFonts w:ascii="Ebrima" w:hAnsi="Ebrima" w:cs="Arial"/>
                          <w:b/>
                          <w:color w:val="008080"/>
                          <w:sz w:val="36"/>
                          <w:lang w:val="en-US"/>
                        </w:rPr>
                      </w:pPr>
                      <w:r>
                        <w:rPr>
                          <w:rFonts w:ascii="Ebrima" w:hAnsi="Ebrima" w:cs="Arial"/>
                          <w:b/>
                          <w:color w:val="008080"/>
                          <w:sz w:val="36"/>
                          <w:lang w:val="en-US"/>
                        </w:rPr>
                        <w:t>BUDGET 2016</w:t>
                      </w:r>
                      <w:r w:rsidRPr="00A71DE9">
                        <w:rPr>
                          <w:rFonts w:ascii="Ebrima" w:hAnsi="Ebrima" w:cs="Arial"/>
                          <w:b/>
                          <w:color w:val="008080"/>
                          <w:sz w:val="36"/>
                          <w:lang w:val="en-US"/>
                        </w:rPr>
                        <w:t xml:space="preserve"> SPECIAL</w:t>
                      </w:r>
                      <w:r>
                        <w:rPr>
                          <w:rFonts w:ascii="Ebrima" w:hAnsi="Ebrima" w:cs="Arial"/>
                          <w:b/>
                          <w:color w:val="008080"/>
                          <w:sz w:val="36"/>
                          <w:lang w:val="en-US"/>
                        </w:rPr>
                        <w:t xml:space="preserve"> NEWSLETTER</w:t>
                      </w:r>
                    </w:p>
                    <w:p w:rsidR="00627BDF" w:rsidRPr="00A71DE9" w:rsidRDefault="00627BDF" w:rsidP="00A71DE9">
                      <w:pPr>
                        <w:spacing w:line="240" w:lineRule="auto"/>
                        <w:rPr>
                          <w:rFonts w:ascii="Ebrima" w:hAnsi="Ebrima" w:cs="Arial"/>
                          <w:b/>
                          <w:color w:val="008080"/>
                          <w:sz w:val="28"/>
                          <w:lang w:val="en-US"/>
                        </w:rPr>
                      </w:pPr>
                      <w:r w:rsidRPr="00A71DE9">
                        <w:rPr>
                          <w:rFonts w:ascii="Ebrima" w:hAnsi="Ebrima" w:cs="Arial"/>
                          <w:b/>
                          <w:color w:val="008080"/>
                          <w:sz w:val="28"/>
                          <w:lang w:val="en-US"/>
                        </w:rPr>
                        <w:t xml:space="preserve">Disability Federation of Ireland </w:t>
                      </w:r>
                    </w:p>
                    <w:p w:rsidR="00627BDF" w:rsidRPr="00A71DE9" w:rsidRDefault="00627BDF" w:rsidP="00A71DE9">
                      <w:pPr>
                        <w:spacing w:line="240" w:lineRule="auto"/>
                        <w:rPr>
                          <w:rFonts w:ascii="Ebrima" w:hAnsi="Ebrima" w:cs="Arial"/>
                          <w:color w:val="008080"/>
                          <w:sz w:val="24"/>
                          <w:lang w:val="en-US"/>
                        </w:rPr>
                      </w:pPr>
                      <w:r w:rsidRPr="00A71DE9">
                        <w:rPr>
                          <w:rFonts w:ascii="Ebrima" w:hAnsi="Ebrima" w:cs="Arial"/>
                          <w:color w:val="008080"/>
                          <w:sz w:val="24"/>
                          <w:lang w:val="en-US"/>
                        </w:rPr>
                        <w:t>An advocate for the voluntary disability sector</w:t>
                      </w:r>
                    </w:p>
                    <w:p w:rsidR="00627BDF" w:rsidRPr="00A71DE9" w:rsidRDefault="00627BDF" w:rsidP="00A71DE9">
                      <w:pPr>
                        <w:spacing w:line="240" w:lineRule="auto"/>
                        <w:rPr>
                          <w:rFonts w:ascii="Ebrima" w:hAnsi="Ebrima" w:cs="Arial"/>
                          <w:color w:val="008080"/>
                          <w:sz w:val="24"/>
                          <w:lang w:val="en-US"/>
                        </w:rPr>
                      </w:pPr>
                      <w:r w:rsidRPr="00A71DE9">
                        <w:rPr>
                          <w:rFonts w:ascii="Ebrima" w:hAnsi="Ebrima" w:cs="Arial"/>
                          <w:color w:val="008080"/>
                          <w:sz w:val="24"/>
                          <w:lang w:val="en-US"/>
                        </w:rPr>
                        <w:t>Supporting organisations to enable people with disabilities</w:t>
                      </w:r>
                    </w:p>
                    <w:p w:rsidR="00627BDF" w:rsidRPr="00856EB4" w:rsidRDefault="00627BDF" w:rsidP="00E31455">
                      <w:pPr>
                        <w:rPr>
                          <w:lang w:val="en-US"/>
                        </w:rPr>
                      </w:pPr>
                    </w:p>
                  </w:txbxContent>
                </v:textbox>
              </v:shape>
            </w:pict>
          </mc:Fallback>
        </mc:AlternateContent>
      </w:r>
      <w:r w:rsidRPr="00A521CB">
        <w:rPr>
          <w:noProof/>
          <w:lang w:eastAsia="en-IE"/>
        </w:rPr>
        <w:drawing>
          <wp:inline distT="0" distB="0" distL="0" distR="0" wp14:anchorId="3B7A4B89" wp14:editId="5DB09EF5">
            <wp:extent cx="2148840" cy="1376680"/>
            <wp:effectExtent l="0" t="0" r="3810" b="0"/>
            <wp:docPr id="7" name="Picture 7" descr="\\dfi3\users\grehan.or\My Documents\My Pictures\d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3\users\grehan.or\My Documents\My Pictures\df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840" cy="1376680"/>
                    </a:xfrm>
                    <a:prstGeom prst="rect">
                      <a:avLst/>
                    </a:prstGeom>
                    <a:noFill/>
                    <a:ln>
                      <a:noFill/>
                    </a:ln>
                  </pic:spPr>
                </pic:pic>
              </a:graphicData>
            </a:graphic>
          </wp:inline>
        </w:drawing>
      </w:r>
      <w:r w:rsidRPr="00A521CB">
        <w:rPr>
          <w:noProof/>
          <w:lang w:eastAsia="en-IE"/>
        </w:rPr>
        <mc:AlternateContent>
          <mc:Choice Requires="wps">
            <w:drawing>
              <wp:anchor distT="0" distB="0" distL="114300" distR="114300" simplePos="0" relativeHeight="251671552" behindDoc="0" locked="0" layoutInCell="1" allowOverlap="1" wp14:anchorId="5BCF1530" wp14:editId="326CB9C4">
                <wp:simplePos x="0" y="0"/>
                <wp:positionH relativeFrom="margin">
                  <wp:align>left</wp:align>
                </wp:positionH>
                <wp:positionV relativeFrom="paragraph">
                  <wp:posOffset>-472440</wp:posOffset>
                </wp:positionV>
                <wp:extent cx="5974080" cy="0"/>
                <wp:effectExtent l="0" t="19050" r="26670" b="19050"/>
                <wp:wrapNone/>
                <wp:docPr id="6" name="Straight Connector 6"/>
                <wp:cNvGraphicFramePr/>
                <a:graphic xmlns:a="http://schemas.openxmlformats.org/drawingml/2006/main">
                  <a:graphicData uri="http://schemas.microsoft.com/office/word/2010/wordprocessingShape">
                    <wps:wsp>
                      <wps:cNvCnPr/>
                      <wps:spPr>
                        <a:xfrm>
                          <a:off x="0" y="0"/>
                          <a:ext cx="5974080" cy="0"/>
                        </a:xfrm>
                        <a:prstGeom prst="line">
                          <a:avLst/>
                        </a:prstGeom>
                        <a:ln w="2857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BCAFD" id="Straight Connector 6"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2pt" to="470.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" strokecolor="#066" strokeweight="2.25pt">
                <w10:wrap anchorx="margin"/>
              </v:line>
            </w:pict>
          </mc:Fallback>
        </mc:AlternateContent>
      </w:r>
    </w:p>
    <w:p w:rsidR="00E31455" w:rsidRPr="00A521CB" w:rsidRDefault="008D61F8">
      <w:pPr>
        <w:rPr>
          <w:lang w:val="en-US"/>
        </w:rPr>
      </w:pPr>
      <w:r w:rsidRPr="00A521CB">
        <w:rPr>
          <w:noProof/>
          <w:lang w:eastAsia="en-IE"/>
        </w:rPr>
        <mc:AlternateContent>
          <mc:Choice Requires="wps">
            <w:drawing>
              <wp:anchor distT="0" distB="0" distL="114300" distR="114300" simplePos="0" relativeHeight="251672576" behindDoc="0" locked="0" layoutInCell="1" allowOverlap="1" wp14:anchorId="1835CE73" wp14:editId="633DE180">
                <wp:simplePos x="0" y="0"/>
                <wp:positionH relativeFrom="margin">
                  <wp:align>right</wp:align>
                </wp:positionH>
                <wp:positionV relativeFrom="paragraph">
                  <wp:posOffset>350520</wp:posOffset>
                </wp:positionV>
                <wp:extent cx="6299835" cy="0"/>
                <wp:effectExtent l="0" t="19050" r="24765" b="19050"/>
                <wp:wrapNone/>
                <wp:docPr id="8" name="Straight Connector 8"/>
                <wp:cNvGraphicFramePr/>
                <a:graphic xmlns:a="http://schemas.openxmlformats.org/drawingml/2006/main">
                  <a:graphicData uri="http://schemas.microsoft.com/office/word/2010/wordprocessingShape">
                    <wps:wsp>
                      <wps:cNvCnPr/>
                      <wps:spPr>
                        <a:xfrm>
                          <a:off x="0" y="0"/>
                          <a:ext cx="6299835" cy="0"/>
                        </a:xfrm>
                        <a:prstGeom prst="line">
                          <a:avLst/>
                        </a:prstGeom>
                        <a:ln w="2857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5CAB7B" id="Straight Connector 8" o:spid="_x0000_s1026" style="position:absolute;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4.85pt,27.6pt" to="940.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" strokecolor="#066" strokeweight="2.25pt">
                <w10:wrap anchorx="margin"/>
              </v:line>
            </w:pict>
          </mc:Fallback>
        </mc:AlternateContent>
      </w:r>
    </w:p>
    <w:p w:rsidR="00E31455" w:rsidRPr="00A521CB" w:rsidRDefault="00E31455">
      <w:pPr>
        <w:rPr>
          <w:lang w:val="en-US"/>
        </w:rPr>
      </w:pPr>
    </w:p>
    <w:p w:rsidR="003A5BA5" w:rsidRPr="0088688C" w:rsidRDefault="003A5BA5" w:rsidP="003A5BA5">
      <w:pPr>
        <w:rPr>
          <w:b/>
          <w:color w:val="008080"/>
          <w:sz w:val="28"/>
        </w:rPr>
      </w:pPr>
      <w:r>
        <w:rPr>
          <w:b/>
          <w:color w:val="008080"/>
          <w:sz w:val="28"/>
        </w:rPr>
        <w:t>Budget 2016 once again fails to deliver for people with a disability</w:t>
      </w:r>
    </w:p>
    <w:p w:rsidR="00F80ED0" w:rsidRPr="00F80ED0" w:rsidRDefault="003A5BA5" w:rsidP="00F80ED0">
      <w:pPr>
        <w:spacing w:after="0"/>
        <w:rPr>
          <w:rFonts w:eastAsia="Calibri" w:cs="Arial"/>
          <w:sz w:val="24"/>
          <w:szCs w:val="24"/>
          <w:lang w:eastAsia="en-IE"/>
        </w:rPr>
      </w:pPr>
      <w:r w:rsidRPr="00F80ED0">
        <w:rPr>
          <w:rFonts w:eastAsia="Calibri" w:cs="Arial"/>
          <w:sz w:val="24"/>
          <w:szCs w:val="24"/>
          <w:lang w:eastAsia="en-IE"/>
        </w:rPr>
        <w:t>DFI are b</w:t>
      </w:r>
      <w:r w:rsidR="00D74729" w:rsidRPr="00F80ED0">
        <w:rPr>
          <w:rFonts w:eastAsia="Calibri" w:cs="Arial"/>
          <w:sz w:val="24"/>
          <w:szCs w:val="24"/>
          <w:lang w:eastAsia="en-IE"/>
        </w:rPr>
        <w:t>itterly</w:t>
      </w:r>
      <w:r w:rsidR="00321CB6" w:rsidRPr="00F80ED0">
        <w:rPr>
          <w:rFonts w:eastAsia="Calibri" w:cs="Arial"/>
          <w:sz w:val="24"/>
          <w:szCs w:val="24"/>
          <w:lang w:eastAsia="en-IE"/>
        </w:rPr>
        <w:t xml:space="preserve"> disappointed and deeply concerned about </w:t>
      </w:r>
      <w:r w:rsidRPr="00F80ED0">
        <w:rPr>
          <w:rFonts w:eastAsia="Calibri" w:cs="Arial"/>
          <w:sz w:val="24"/>
          <w:szCs w:val="24"/>
          <w:lang w:eastAsia="en-IE"/>
        </w:rPr>
        <w:t>Budget 2016</w:t>
      </w:r>
      <w:r w:rsidR="00F80ED0" w:rsidRPr="00F80ED0">
        <w:rPr>
          <w:rFonts w:eastAsia="Calibri" w:cs="Arial"/>
          <w:sz w:val="24"/>
          <w:szCs w:val="24"/>
          <w:lang w:eastAsia="en-IE"/>
        </w:rPr>
        <w:t xml:space="preserve"> and Government policy in general</w:t>
      </w:r>
      <w:r w:rsidR="00321CB6" w:rsidRPr="00F80ED0">
        <w:rPr>
          <w:rFonts w:eastAsia="Calibri" w:cs="Arial"/>
          <w:sz w:val="24"/>
          <w:szCs w:val="24"/>
          <w:lang w:eastAsia="en-IE"/>
        </w:rPr>
        <w:t xml:space="preserve"> as it does not show a comprehensive ambition to resolve the poverty and exclusion experienced by people with disabilities.</w:t>
      </w:r>
    </w:p>
    <w:p w:rsidR="00321CB6" w:rsidRPr="00F80ED0" w:rsidRDefault="00321CB6" w:rsidP="00F80ED0">
      <w:pPr>
        <w:spacing w:after="0"/>
        <w:rPr>
          <w:rFonts w:eastAsia="Calibri" w:cs="Tahoma"/>
          <w:sz w:val="24"/>
          <w:szCs w:val="24"/>
          <w:lang w:eastAsia="en-IE"/>
        </w:rPr>
      </w:pPr>
      <w:r w:rsidRPr="00F80ED0">
        <w:rPr>
          <w:rFonts w:eastAsia="Calibri" w:cs="Arial"/>
          <w:sz w:val="24"/>
          <w:szCs w:val="24"/>
          <w:lang w:eastAsia="en-IE"/>
        </w:rPr>
        <w:t> </w:t>
      </w:r>
    </w:p>
    <w:p w:rsidR="00F80ED0" w:rsidRPr="00F80ED0" w:rsidRDefault="00321CB6" w:rsidP="00F80ED0">
      <w:pPr>
        <w:spacing w:after="0"/>
        <w:rPr>
          <w:rFonts w:eastAsia="Calibri" w:cs="Arial"/>
          <w:sz w:val="24"/>
          <w:szCs w:val="24"/>
          <w:lang w:eastAsia="en-IE"/>
        </w:rPr>
      </w:pPr>
      <w:r w:rsidRPr="00F80ED0">
        <w:rPr>
          <w:rFonts w:eastAsia="Calibri" w:cs="Arial"/>
          <w:sz w:val="24"/>
          <w:szCs w:val="24"/>
          <w:lang w:eastAsia="en-IE"/>
        </w:rPr>
        <w:t>There is some long-awaited relief to people with disabilities and their families in some areas. We ackno</w:t>
      </w:r>
      <w:r w:rsidR="003A5BA5" w:rsidRPr="00F80ED0">
        <w:rPr>
          <w:rFonts w:eastAsia="Calibri" w:cs="Arial"/>
          <w:sz w:val="24"/>
          <w:szCs w:val="24"/>
          <w:lang w:eastAsia="en-IE"/>
        </w:rPr>
        <w:t>wledged the restoration of the Respite Care G</w:t>
      </w:r>
      <w:r w:rsidRPr="00F80ED0">
        <w:rPr>
          <w:rFonts w:eastAsia="Calibri" w:cs="Arial"/>
          <w:sz w:val="24"/>
          <w:szCs w:val="24"/>
          <w:lang w:eastAsia="en-IE"/>
        </w:rPr>
        <w:t>rant, the partial restoration of the Christmas Bonus, investment of €15 million for early childhood education for children with disability</w:t>
      </w:r>
      <w:r w:rsidRPr="00F80ED0">
        <w:rPr>
          <w:rFonts w:eastAsia="Calibri" w:cs="Arial"/>
          <w:color w:val="1F497D"/>
          <w:sz w:val="24"/>
          <w:szCs w:val="24"/>
          <w:lang w:eastAsia="en-IE"/>
        </w:rPr>
        <w:t>,</w:t>
      </w:r>
      <w:r w:rsidR="00D74729" w:rsidRPr="00F80ED0">
        <w:rPr>
          <w:rFonts w:eastAsia="Calibri" w:cs="Arial"/>
          <w:color w:val="1F497D"/>
          <w:sz w:val="24"/>
          <w:szCs w:val="24"/>
          <w:lang w:eastAsia="en-IE"/>
        </w:rPr>
        <w:t> </w:t>
      </w:r>
      <w:r w:rsidR="00D74729" w:rsidRPr="00F80ED0">
        <w:rPr>
          <w:rFonts w:eastAsia="Calibri" w:cs="Arial"/>
          <w:sz w:val="24"/>
          <w:szCs w:val="24"/>
          <w:lang w:eastAsia="en-IE"/>
        </w:rPr>
        <w:t>the</w:t>
      </w:r>
      <w:r w:rsidRPr="00F80ED0">
        <w:rPr>
          <w:rFonts w:eastAsia="Calibri" w:cs="Arial"/>
          <w:sz w:val="24"/>
          <w:szCs w:val="24"/>
          <w:lang w:eastAsia="en-IE"/>
        </w:rPr>
        <w:t xml:space="preserve"> investment in social housing, and the increase in the home carer tax credit, all which will be of assistance to people with disabilities and their families. However, this Budget does not go far enough to demonstrate that Government is committed to give people with disabilities and their families a serious start to a life of inclusion and hope.</w:t>
      </w:r>
    </w:p>
    <w:p w:rsidR="00321CB6" w:rsidRPr="00F80ED0" w:rsidRDefault="00321CB6" w:rsidP="00F80ED0">
      <w:pPr>
        <w:spacing w:after="0"/>
        <w:rPr>
          <w:rFonts w:eastAsia="Calibri" w:cs="Tahoma"/>
          <w:sz w:val="24"/>
          <w:szCs w:val="24"/>
          <w:lang w:eastAsia="en-IE"/>
        </w:rPr>
      </w:pPr>
      <w:r w:rsidRPr="00F80ED0">
        <w:rPr>
          <w:rFonts w:eastAsia="Calibri" w:cs="Arial"/>
          <w:sz w:val="24"/>
          <w:szCs w:val="24"/>
          <w:lang w:eastAsia="en-IE"/>
        </w:rPr>
        <w:t> </w:t>
      </w:r>
    </w:p>
    <w:p w:rsidR="00321CB6" w:rsidRPr="00F80ED0" w:rsidRDefault="00321CB6" w:rsidP="00F80ED0">
      <w:pPr>
        <w:spacing w:after="0"/>
        <w:rPr>
          <w:rFonts w:eastAsia="Calibri" w:cs="Tahoma"/>
          <w:sz w:val="24"/>
          <w:szCs w:val="24"/>
          <w:lang w:eastAsia="en-IE"/>
        </w:rPr>
      </w:pPr>
      <w:r w:rsidRPr="00F80ED0">
        <w:rPr>
          <w:rFonts w:eastAsia="Calibri" w:cs="Arial"/>
          <w:sz w:val="24"/>
          <w:szCs w:val="24"/>
          <w:lang w:eastAsia="en-IE"/>
        </w:rPr>
        <w:t>The Budget is as much about the provision of accessible public services as it is about having sufficient income. A huge focus again this year has been on how better off people will be in relation to their income situat</w:t>
      </w:r>
      <w:r w:rsidR="00FA309F" w:rsidRPr="00F80ED0">
        <w:rPr>
          <w:rFonts w:eastAsia="Calibri" w:cs="Arial"/>
          <w:sz w:val="24"/>
          <w:szCs w:val="24"/>
          <w:lang w:eastAsia="en-IE"/>
        </w:rPr>
        <w:t>ion. We estimate that around 40,</w:t>
      </w:r>
      <w:r w:rsidRPr="00F80ED0">
        <w:rPr>
          <w:rFonts w:eastAsia="Calibri" w:cs="Arial"/>
          <w:sz w:val="24"/>
          <w:szCs w:val="24"/>
          <w:lang w:eastAsia="en-IE"/>
        </w:rPr>
        <w:t xml:space="preserve">000 people and families will face disability for the first time over the year ahead. Their critical need will be for timely and accessible public and social services along with sufficient income. The </w:t>
      </w:r>
      <w:r w:rsidR="003A5BA5" w:rsidRPr="00F80ED0">
        <w:rPr>
          <w:rFonts w:eastAsia="Calibri" w:cs="Arial"/>
          <w:sz w:val="24"/>
          <w:szCs w:val="24"/>
          <w:lang w:eastAsia="en-IE"/>
        </w:rPr>
        <w:t xml:space="preserve">negligible </w:t>
      </w:r>
      <w:r w:rsidRPr="00F80ED0">
        <w:rPr>
          <w:rFonts w:eastAsia="Calibri" w:cs="Arial"/>
          <w:sz w:val="24"/>
          <w:szCs w:val="24"/>
          <w:lang w:eastAsia="en-IE"/>
        </w:rPr>
        <w:t>extra in</w:t>
      </w:r>
      <w:r w:rsidR="002C3C45" w:rsidRPr="00F80ED0">
        <w:rPr>
          <w:rFonts w:eastAsia="Calibri" w:cs="Arial"/>
          <w:sz w:val="24"/>
          <w:szCs w:val="24"/>
          <w:lang w:eastAsia="en-IE"/>
        </w:rPr>
        <w:t>come as a result of tax changes will not nearly support them, while a</w:t>
      </w:r>
      <w:r w:rsidRPr="00F80ED0">
        <w:rPr>
          <w:rFonts w:eastAsia="Calibri" w:cs="Arial"/>
          <w:sz w:val="24"/>
          <w:szCs w:val="24"/>
          <w:lang w:eastAsia="en-IE"/>
        </w:rPr>
        <w:t>ccess to appropriate social services in a timely fashion will continue to be a major problem following this Budget.</w:t>
      </w:r>
    </w:p>
    <w:p w:rsidR="00321CB6" w:rsidRPr="00F80ED0" w:rsidRDefault="00321CB6" w:rsidP="00F80ED0">
      <w:pPr>
        <w:spacing w:after="0"/>
        <w:rPr>
          <w:rFonts w:eastAsia="Calibri" w:cs="Tahoma"/>
          <w:sz w:val="24"/>
          <w:szCs w:val="24"/>
          <w:lang w:eastAsia="en-IE"/>
        </w:rPr>
      </w:pPr>
      <w:r w:rsidRPr="00F80ED0">
        <w:rPr>
          <w:rFonts w:eastAsia="Calibri" w:cs="Arial"/>
          <w:sz w:val="24"/>
          <w:szCs w:val="24"/>
          <w:lang w:eastAsia="en-IE"/>
        </w:rPr>
        <w:t> </w:t>
      </w:r>
    </w:p>
    <w:p w:rsidR="00321CB6" w:rsidRPr="00F80ED0" w:rsidRDefault="00321CB6" w:rsidP="00F80ED0">
      <w:pPr>
        <w:spacing w:after="0"/>
        <w:rPr>
          <w:rFonts w:eastAsia="Calibri" w:cs="Arial"/>
          <w:sz w:val="24"/>
          <w:szCs w:val="24"/>
          <w:lang w:eastAsia="en-IE"/>
        </w:rPr>
      </w:pPr>
      <w:r w:rsidRPr="00F80ED0">
        <w:rPr>
          <w:rFonts w:eastAsia="Calibri" w:cs="Arial"/>
          <w:sz w:val="24"/>
          <w:szCs w:val="24"/>
          <w:lang w:eastAsia="en-IE"/>
        </w:rPr>
        <w:t xml:space="preserve">There are </w:t>
      </w:r>
      <w:r w:rsidR="003A5BA5" w:rsidRPr="00F80ED0">
        <w:rPr>
          <w:rFonts w:eastAsia="Calibri" w:cs="Arial"/>
          <w:sz w:val="24"/>
          <w:szCs w:val="24"/>
          <w:lang w:eastAsia="en-IE"/>
        </w:rPr>
        <w:t xml:space="preserve">some </w:t>
      </w:r>
      <w:r w:rsidRPr="00F80ED0">
        <w:rPr>
          <w:rFonts w:eastAsia="Calibri" w:cs="Arial"/>
          <w:sz w:val="24"/>
          <w:szCs w:val="24"/>
          <w:lang w:eastAsia="en-IE"/>
        </w:rPr>
        <w:t xml:space="preserve">600,000 people with disabilities in Ireland and there has been no move to attack the extra costs of disability or measures that would drive activation towards employment, even though the Government launched an employment strategy for people with disabilities recently. There are to be 48,000 more people at work next year according to Minister Noonan, </w:t>
      </w:r>
      <w:r w:rsidR="003A5BA5" w:rsidRPr="00F80ED0">
        <w:rPr>
          <w:rFonts w:eastAsia="Calibri" w:cs="Arial"/>
          <w:sz w:val="24"/>
          <w:szCs w:val="24"/>
          <w:lang w:eastAsia="en-IE"/>
        </w:rPr>
        <w:t>while</w:t>
      </w:r>
      <w:r w:rsidRPr="00F80ED0">
        <w:rPr>
          <w:rFonts w:eastAsia="Calibri" w:cs="Arial"/>
          <w:sz w:val="24"/>
          <w:szCs w:val="24"/>
          <w:lang w:eastAsia="en-IE"/>
        </w:rPr>
        <w:t xml:space="preserve"> Minister Howlin stated that the best weapon against poverty is a decent job. This Budget is not likely to lead to employment for anyone with a disability over the coming year. Inequality</w:t>
      </w:r>
      <w:r w:rsidR="003A5BA5" w:rsidRPr="00F80ED0">
        <w:rPr>
          <w:rFonts w:eastAsia="Calibri" w:cs="Arial"/>
          <w:sz w:val="24"/>
          <w:szCs w:val="24"/>
          <w:lang w:eastAsia="en-IE"/>
        </w:rPr>
        <w:t>, poverty, and deprivation</w:t>
      </w:r>
      <w:r w:rsidRPr="00F80ED0">
        <w:rPr>
          <w:rFonts w:eastAsia="Calibri" w:cs="Arial"/>
          <w:sz w:val="24"/>
          <w:szCs w:val="24"/>
          <w:lang w:eastAsia="en-IE"/>
        </w:rPr>
        <w:t xml:space="preserve"> </w:t>
      </w:r>
      <w:r w:rsidR="003A5BA5" w:rsidRPr="00F80ED0">
        <w:rPr>
          <w:rFonts w:eastAsia="Calibri" w:cs="Arial"/>
          <w:sz w:val="24"/>
          <w:szCs w:val="24"/>
          <w:lang w:eastAsia="en-IE"/>
        </w:rPr>
        <w:t>are</w:t>
      </w:r>
      <w:r w:rsidRPr="00F80ED0">
        <w:rPr>
          <w:rFonts w:eastAsia="Calibri" w:cs="Arial"/>
          <w:sz w:val="24"/>
          <w:szCs w:val="24"/>
          <w:lang w:eastAsia="en-IE"/>
        </w:rPr>
        <w:t xml:space="preserve"> therefore going to rise for people with disabilities. We are frustrated that people with disabilities can only expect an incremental restoration of fundi</w:t>
      </w:r>
      <w:r w:rsidR="003A5BA5" w:rsidRPr="00F80ED0">
        <w:rPr>
          <w:rFonts w:eastAsia="Calibri" w:cs="Arial"/>
          <w:sz w:val="24"/>
          <w:szCs w:val="24"/>
          <w:lang w:eastAsia="en-IE"/>
        </w:rPr>
        <w:t>ng from previous b</w:t>
      </w:r>
      <w:r w:rsidRPr="00F80ED0">
        <w:rPr>
          <w:rFonts w:eastAsia="Calibri" w:cs="Arial"/>
          <w:sz w:val="24"/>
          <w:szCs w:val="24"/>
          <w:lang w:eastAsia="en-IE"/>
        </w:rPr>
        <w:t xml:space="preserve">udget cuts, however there has been no implementation of measures to make the current reality of </w:t>
      </w:r>
      <w:r w:rsidRPr="00F80ED0">
        <w:rPr>
          <w:rFonts w:eastAsia="Calibri" w:cs="Arial"/>
          <w:sz w:val="24"/>
          <w:szCs w:val="24"/>
          <w:lang w:eastAsia="en-IE"/>
        </w:rPr>
        <w:lastRenderedPageBreak/>
        <w:t>poverty a</w:t>
      </w:r>
      <w:bookmarkStart w:id="0" w:name="_GoBack"/>
      <w:bookmarkEnd w:id="0"/>
      <w:r w:rsidRPr="00F80ED0">
        <w:rPr>
          <w:rFonts w:eastAsia="Calibri" w:cs="Arial"/>
          <w:sz w:val="24"/>
          <w:szCs w:val="24"/>
          <w:lang w:eastAsia="en-IE"/>
        </w:rPr>
        <w:t>nd exclusion a thing of the past. How are people with disabilities and their families to take confidence and have hope that they can play a real part in the life of their community?</w:t>
      </w:r>
    </w:p>
    <w:p w:rsidR="00F80ED0" w:rsidRPr="00F80ED0" w:rsidRDefault="00F80ED0" w:rsidP="00F80ED0">
      <w:pPr>
        <w:spacing w:after="0"/>
        <w:rPr>
          <w:rFonts w:eastAsia="Calibri" w:cs="Arial"/>
          <w:sz w:val="24"/>
          <w:szCs w:val="24"/>
          <w:lang w:eastAsia="en-IE"/>
        </w:rPr>
      </w:pPr>
    </w:p>
    <w:p w:rsidR="00F80ED0" w:rsidRDefault="00F80ED0" w:rsidP="00F80ED0">
      <w:pPr>
        <w:spacing w:after="0"/>
        <w:rPr>
          <w:rFonts w:eastAsia="Calibri" w:cs="Tahoma"/>
          <w:sz w:val="24"/>
          <w:szCs w:val="24"/>
          <w:lang w:eastAsia="en-IE"/>
        </w:rPr>
      </w:pPr>
      <w:r w:rsidRPr="00F80ED0">
        <w:rPr>
          <w:rFonts w:eastAsia="Calibri" w:cs="Tahoma"/>
          <w:sz w:val="24"/>
          <w:szCs w:val="24"/>
          <w:lang w:eastAsia="en-IE"/>
        </w:rPr>
        <w:t>Another worrying dev</w:t>
      </w:r>
      <w:r>
        <w:rPr>
          <w:rFonts w:eastAsia="Calibri" w:cs="Tahoma"/>
          <w:sz w:val="24"/>
          <w:szCs w:val="24"/>
          <w:lang w:eastAsia="en-IE"/>
        </w:rPr>
        <w:t>elopment is the lack of clarity and</w:t>
      </w:r>
      <w:r w:rsidRPr="00F80ED0">
        <w:rPr>
          <w:rFonts w:eastAsia="Calibri" w:cs="Tahoma"/>
          <w:sz w:val="24"/>
          <w:szCs w:val="24"/>
          <w:lang w:eastAsia="en-IE"/>
        </w:rPr>
        <w:t xml:space="preserve"> transparency in relation to the figures for the overall adju</w:t>
      </w:r>
      <w:r>
        <w:rPr>
          <w:rFonts w:eastAsia="Calibri" w:cs="Tahoma"/>
          <w:sz w:val="24"/>
          <w:szCs w:val="24"/>
          <w:lang w:eastAsia="en-IE"/>
        </w:rPr>
        <w:t>stment to be made in Budget 2016</w:t>
      </w:r>
      <w:r w:rsidRPr="00F80ED0">
        <w:rPr>
          <w:rFonts w:eastAsia="Calibri" w:cs="Tahoma"/>
          <w:sz w:val="24"/>
          <w:szCs w:val="24"/>
          <w:lang w:eastAsia="en-IE"/>
        </w:rPr>
        <w:t>. It is</w:t>
      </w:r>
      <w:r>
        <w:rPr>
          <w:rFonts w:eastAsia="Calibri" w:cs="Tahoma"/>
          <w:sz w:val="24"/>
          <w:szCs w:val="24"/>
          <w:lang w:eastAsia="en-IE"/>
        </w:rPr>
        <w:t xml:space="preserve"> also</w:t>
      </w:r>
      <w:r w:rsidRPr="00F80ED0">
        <w:rPr>
          <w:rFonts w:eastAsia="Calibri" w:cs="Tahoma"/>
          <w:sz w:val="24"/>
          <w:szCs w:val="24"/>
          <w:lang w:eastAsia="en-IE"/>
        </w:rPr>
        <w:t xml:space="preserve"> true to say that electoral concerns </w:t>
      </w:r>
      <w:r>
        <w:rPr>
          <w:rFonts w:eastAsia="Calibri" w:cs="Tahoma"/>
          <w:sz w:val="24"/>
          <w:szCs w:val="24"/>
          <w:lang w:eastAsia="en-IE"/>
        </w:rPr>
        <w:t xml:space="preserve">for the current government parties </w:t>
      </w:r>
      <w:r w:rsidRPr="00F80ED0">
        <w:rPr>
          <w:rFonts w:eastAsia="Calibri" w:cs="Tahoma"/>
          <w:sz w:val="24"/>
          <w:szCs w:val="24"/>
          <w:lang w:eastAsia="en-IE"/>
        </w:rPr>
        <w:t>have overt</w:t>
      </w:r>
      <w:r>
        <w:rPr>
          <w:rFonts w:eastAsia="Calibri" w:cs="Tahoma"/>
          <w:sz w:val="24"/>
          <w:szCs w:val="24"/>
          <w:lang w:eastAsia="en-IE"/>
        </w:rPr>
        <w:t>aken the social agenda in this b</w:t>
      </w:r>
      <w:r w:rsidRPr="00F80ED0">
        <w:rPr>
          <w:rFonts w:eastAsia="Calibri" w:cs="Tahoma"/>
          <w:sz w:val="24"/>
          <w:szCs w:val="24"/>
          <w:lang w:eastAsia="en-IE"/>
        </w:rPr>
        <w:t>udget.</w:t>
      </w:r>
    </w:p>
    <w:p w:rsidR="00321CB6" w:rsidRPr="00F80ED0" w:rsidRDefault="00321CB6" w:rsidP="00F80ED0">
      <w:pPr>
        <w:spacing w:after="0"/>
        <w:rPr>
          <w:rFonts w:eastAsia="Calibri" w:cs="Tahoma"/>
          <w:sz w:val="24"/>
          <w:szCs w:val="24"/>
          <w:lang w:eastAsia="en-IE"/>
        </w:rPr>
      </w:pPr>
      <w:r w:rsidRPr="00F80ED0">
        <w:rPr>
          <w:rFonts w:eastAsia="Calibri" w:cs="Arial"/>
          <w:sz w:val="24"/>
          <w:szCs w:val="24"/>
          <w:lang w:eastAsia="en-IE"/>
        </w:rPr>
        <w:t> </w:t>
      </w:r>
    </w:p>
    <w:p w:rsidR="00321CB6" w:rsidRPr="00F80ED0" w:rsidRDefault="00321CB6" w:rsidP="00F80ED0">
      <w:pPr>
        <w:spacing w:after="0"/>
        <w:rPr>
          <w:rFonts w:eastAsia="Calibri" w:cs="Tahoma"/>
          <w:sz w:val="24"/>
          <w:szCs w:val="24"/>
          <w:lang w:eastAsia="en-IE"/>
        </w:rPr>
      </w:pPr>
      <w:r w:rsidRPr="00F80ED0">
        <w:rPr>
          <w:rFonts w:eastAsia="Calibri" w:cs="Arial"/>
          <w:sz w:val="24"/>
          <w:szCs w:val="24"/>
          <w:lang w:eastAsia="en-IE"/>
        </w:rPr>
        <w:t>This Government came into office committed to disability as their first social justice priority. That commitment has not been honoured to date and this Budget has sadly not changed that. Nowhere does it show ambition to tackle in a systematic way the continuing reality of poverty and exclusion that is part of daily life for people with disabilities and their families. Nowhere does it give hope for a life of participation and equal inclusion. Government has continued to renege on its commitment. This Budget was heralded as the first in a series of restorative budgets yet there is no sign that Government is using it to commence an ambitious approach to implementing the National Disability Strategy.</w:t>
      </w:r>
    </w:p>
    <w:p w:rsidR="008D61F8" w:rsidRPr="003A5BA5" w:rsidRDefault="008D61F8">
      <w:pPr>
        <w:rPr>
          <w:b/>
          <w:color w:val="008080"/>
          <w:sz w:val="24"/>
          <w:szCs w:val="24"/>
          <w:lang w:val="en-US"/>
        </w:rPr>
      </w:pPr>
      <w:r w:rsidRPr="003A5BA5">
        <w:rPr>
          <w:b/>
          <w:color w:val="008080"/>
          <w:sz w:val="24"/>
          <w:szCs w:val="24"/>
          <w:lang w:val="en-US"/>
        </w:rPr>
        <w:br w:type="page"/>
      </w:r>
    </w:p>
    <w:p w:rsidR="008D61F8" w:rsidRPr="00A521CB" w:rsidRDefault="008D61F8" w:rsidP="008D61F8">
      <w:pPr>
        <w:jc w:val="center"/>
        <w:rPr>
          <w:b/>
          <w:color w:val="008080"/>
          <w:sz w:val="32"/>
          <w:lang w:val="en-US"/>
        </w:rPr>
      </w:pPr>
      <w:r w:rsidRPr="00A521CB">
        <w:rPr>
          <w:b/>
          <w:noProof/>
          <w:sz w:val="24"/>
          <w:lang w:eastAsia="en-IE"/>
        </w:rPr>
        <w:lastRenderedPageBreak/>
        <mc:AlternateContent>
          <mc:Choice Requires="wps">
            <w:drawing>
              <wp:anchor distT="0" distB="0" distL="114300" distR="114300" simplePos="0" relativeHeight="251753472" behindDoc="1" locked="0" layoutInCell="1" allowOverlap="1" wp14:anchorId="569B782D" wp14:editId="255E34E9">
                <wp:simplePos x="0" y="0"/>
                <wp:positionH relativeFrom="column">
                  <wp:posOffset>3019425</wp:posOffset>
                </wp:positionH>
                <wp:positionV relativeFrom="paragraph">
                  <wp:posOffset>434975</wp:posOffset>
                </wp:positionV>
                <wp:extent cx="3657600" cy="6086475"/>
                <wp:effectExtent l="0" t="0" r="19050" b="28575"/>
                <wp:wrapTight wrapText="bothSides">
                  <wp:wrapPolygon edited="0">
                    <wp:start x="0" y="0"/>
                    <wp:lineTo x="0" y="21634"/>
                    <wp:lineTo x="21600" y="21634"/>
                    <wp:lineTo x="21600" y="0"/>
                    <wp:lineTo x="0" y="0"/>
                  </wp:wrapPolygon>
                </wp:wrapTight>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086475"/>
                        </a:xfrm>
                        <a:prstGeom prst="rect">
                          <a:avLst/>
                        </a:prstGeom>
                        <a:solidFill>
                          <a:srgbClr val="F79646">
                            <a:lumMod val="20000"/>
                            <a:lumOff val="80000"/>
                          </a:srgbClr>
                        </a:solidFill>
                        <a:ln w="9525">
                          <a:solidFill>
                            <a:srgbClr val="F79646">
                              <a:lumMod val="20000"/>
                              <a:lumOff val="80000"/>
                            </a:srgbClr>
                          </a:solidFill>
                          <a:miter lim="800000"/>
                          <a:headEnd/>
                          <a:tailEnd/>
                        </a:ln>
                      </wps:spPr>
                      <wps:txbx>
                        <w:txbxContent>
                          <w:p w:rsidR="00627BDF" w:rsidRPr="00653DF5" w:rsidRDefault="00627BDF" w:rsidP="008D61F8">
                            <w:pPr>
                              <w:spacing w:after="0"/>
                              <w:jc w:val="center"/>
                              <w:rPr>
                                <w:b/>
                                <w:color w:val="008080"/>
                                <w:sz w:val="28"/>
                                <w:lang w:val="en-US"/>
                              </w:rPr>
                            </w:pPr>
                            <w:r>
                              <w:rPr>
                                <w:b/>
                                <w:color w:val="008080"/>
                                <w:sz w:val="28"/>
                                <w:lang w:val="en-US"/>
                              </w:rPr>
                              <w:t>Income Support</w:t>
                            </w:r>
                          </w:p>
                          <w:p w:rsidR="00627BDF" w:rsidRPr="00DD62A4" w:rsidRDefault="00627BDF" w:rsidP="008D61F8">
                            <w:pPr>
                              <w:pStyle w:val="ListParagraph"/>
                              <w:numPr>
                                <w:ilvl w:val="0"/>
                                <w:numId w:val="3"/>
                              </w:numPr>
                              <w:rPr>
                                <w:lang w:val="en-US"/>
                              </w:rPr>
                            </w:pPr>
                            <w:r w:rsidRPr="00DD62A4">
                              <w:rPr>
                                <w:lang w:val="en-US"/>
                              </w:rPr>
                              <w:t>Restoration of Respite Care Grant to €1700.</w:t>
                            </w:r>
                          </w:p>
                          <w:p w:rsidR="00627BDF" w:rsidRPr="00DD62A4" w:rsidRDefault="00627BDF" w:rsidP="008D61F8">
                            <w:pPr>
                              <w:pStyle w:val="ListParagraph"/>
                              <w:numPr>
                                <w:ilvl w:val="0"/>
                                <w:numId w:val="3"/>
                              </w:numPr>
                              <w:rPr>
                                <w:lang w:val="en-US"/>
                              </w:rPr>
                            </w:pPr>
                            <w:r w:rsidRPr="00DD62A4">
                              <w:rPr>
                                <w:lang w:val="en-US"/>
                              </w:rPr>
                              <w:t>Supports for water services to include €25 a quarter for people with disabilities and carers.</w:t>
                            </w:r>
                          </w:p>
                          <w:p w:rsidR="00627BDF" w:rsidRPr="00DD62A4" w:rsidRDefault="00627BDF" w:rsidP="008D61F8">
                            <w:pPr>
                              <w:pStyle w:val="ListParagraph"/>
                              <w:numPr>
                                <w:ilvl w:val="0"/>
                                <w:numId w:val="3"/>
                              </w:numPr>
                              <w:rPr>
                                <w:lang w:val="en-US"/>
                              </w:rPr>
                            </w:pPr>
                            <w:r w:rsidRPr="00DD62A4">
                              <w:rPr>
                                <w:lang w:val="en-US"/>
                              </w:rPr>
                              <w:t>€3 increase per week for pensioners and carers aged 66 and over.</w:t>
                            </w:r>
                          </w:p>
                          <w:p w:rsidR="00627BDF" w:rsidRPr="00DD62A4" w:rsidRDefault="00627BDF" w:rsidP="008D61F8">
                            <w:pPr>
                              <w:pStyle w:val="ListParagraph"/>
                              <w:numPr>
                                <w:ilvl w:val="0"/>
                                <w:numId w:val="3"/>
                              </w:numPr>
                              <w:rPr>
                                <w:lang w:val="en-US"/>
                              </w:rPr>
                            </w:pPr>
                            <w:r w:rsidRPr="00DD62A4">
                              <w:rPr>
                                <w:lang w:val="en-US"/>
                              </w:rPr>
                              <w:t>€2 increase for qualified adults aged under 66 years and an increase of €2.70 for qualified adults aged 66 years or over.</w:t>
                            </w:r>
                          </w:p>
                          <w:p w:rsidR="00627BDF" w:rsidRPr="00DD62A4" w:rsidRDefault="00627BDF" w:rsidP="008D61F8">
                            <w:pPr>
                              <w:pStyle w:val="ListParagraph"/>
                              <w:numPr>
                                <w:ilvl w:val="0"/>
                                <w:numId w:val="3"/>
                              </w:numPr>
                              <w:rPr>
                                <w:lang w:val="en-US"/>
                              </w:rPr>
                            </w:pPr>
                            <w:r w:rsidRPr="00DD62A4">
                              <w:rPr>
                                <w:lang w:val="en-US"/>
                              </w:rPr>
                              <w:t>€3 million additional funding to fund Free Travel scheme, increasing the funding to €80 million in 2016.</w:t>
                            </w:r>
                          </w:p>
                          <w:p w:rsidR="00627BDF" w:rsidRPr="00DD62A4" w:rsidRDefault="00627BDF" w:rsidP="008D61F8">
                            <w:pPr>
                              <w:pStyle w:val="ListParagraph"/>
                              <w:numPr>
                                <w:ilvl w:val="0"/>
                                <w:numId w:val="3"/>
                              </w:numPr>
                              <w:rPr>
                                <w:lang w:val="en-US"/>
                              </w:rPr>
                            </w:pPr>
                            <w:r w:rsidRPr="00DD62A4">
                              <w:rPr>
                                <w:lang w:val="en-US"/>
                              </w:rPr>
                              <w:t>Carer’s Allowance to be paid for 12 weeks (currently 6 weeks) from January, after the death of the person being cared for.</w:t>
                            </w:r>
                          </w:p>
                          <w:p w:rsidR="00627BDF" w:rsidRPr="00DD62A4" w:rsidRDefault="00627BDF" w:rsidP="008D61F8">
                            <w:pPr>
                              <w:pStyle w:val="ListParagraph"/>
                              <w:numPr>
                                <w:ilvl w:val="0"/>
                                <w:numId w:val="3"/>
                              </w:numPr>
                              <w:rPr>
                                <w:lang w:val="en-US"/>
                              </w:rPr>
                            </w:pPr>
                            <w:r w:rsidRPr="00DD62A4">
                              <w:rPr>
                                <w:lang w:val="en-US"/>
                              </w:rPr>
                              <w:t>€2.50 weekly increase in Fuel Allowance</w:t>
                            </w:r>
                          </w:p>
                          <w:p w:rsidR="00627BDF" w:rsidRPr="00DD62A4" w:rsidRDefault="00627BDF" w:rsidP="008D61F8">
                            <w:pPr>
                              <w:pStyle w:val="ListParagraph"/>
                              <w:numPr>
                                <w:ilvl w:val="0"/>
                                <w:numId w:val="3"/>
                              </w:numPr>
                              <w:rPr>
                                <w:lang w:val="en-US"/>
                              </w:rPr>
                            </w:pPr>
                            <w:r w:rsidRPr="00DD62A4">
                              <w:rPr>
                                <w:lang w:val="en-US"/>
                              </w:rPr>
                              <w:t>New Paternity Benefit to be launched in 2016.</w:t>
                            </w:r>
                          </w:p>
                          <w:p w:rsidR="00627BDF" w:rsidRPr="00DD62A4" w:rsidRDefault="00627BDF" w:rsidP="008D61F8">
                            <w:pPr>
                              <w:pStyle w:val="ListParagraph"/>
                              <w:numPr>
                                <w:ilvl w:val="0"/>
                                <w:numId w:val="3"/>
                              </w:numPr>
                              <w:rPr>
                                <w:lang w:val="en-US"/>
                              </w:rPr>
                            </w:pPr>
                            <w:r w:rsidRPr="00DD62A4">
                              <w:rPr>
                                <w:lang w:val="en-US"/>
                              </w:rPr>
                              <w:t>Family Income Supplement threshold to increase by €5 per week for each of the first two children.</w:t>
                            </w:r>
                          </w:p>
                          <w:p w:rsidR="00627BDF" w:rsidRPr="00DD62A4" w:rsidRDefault="00627BDF" w:rsidP="008D61F8">
                            <w:pPr>
                              <w:pStyle w:val="ListParagraph"/>
                              <w:numPr>
                                <w:ilvl w:val="0"/>
                                <w:numId w:val="3"/>
                              </w:numPr>
                              <w:rPr>
                                <w:lang w:val="en-US"/>
                              </w:rPr>
                            </w:pPr>
                            <w:r w:rsidRPr="00DD62A4">
                              <w:rPr>
                                <w:lang w:val="en-US"/>
                              </w:rPr>
                              <w:t>Christmas bonus of 75% of payment (not less than €20) to be paid to those on all social welfare payments, including Disability Allowance, Carers Allowance and Domiciliary Care Allowance.</w:t>
                            </w:r>
                          </w:p>
                          <w:p w:rsidR="00627BDF" w:rsidRPr="00DD62A4" w:rsidRDefault="00627BDF" w:rsidP="008D61F8">
                            <w:pPr>
                              <w:pStyle w:val="ListParagraph"/>
                              <w:numPr>
                                <w:ilvl w:val="0"/>
                                <w:numId w:val="3"/>
                              </w:numPr>
                              <w:rPr>
                                <w:lang w:val="en-US"/>
                              </w:rPr>
                            </w:pPr>
                            <w:r w:rsidRPr="00DD62A4">
                              <w:rPr>
                                <w:lang w:val="en-US"/>
                              </w:rPr>
                              <w:t>Child benefit to be increased by €5 a month from January.</w:t>
                            </w:r>
                          </w:p>
                          <w:p w:rsidR="00627BDF" w:rsidRPr="00DD62A4" w:rsidRDefault="00627BDF" w:rsidP="008D61F8">
                            <w:pPr>
                              <w:spacing w:after="0"/>
                              <w:jc w:val="center"/>
                              <w:rPr>
                                <w:b/>
                                <w:color w:val="008080"/>
                                <w:sz w:val="28"/>
                                <w:lang w:val="en-US"/>
                              </w:rPr>
                            </w:pPr>
                            <w:r>
                              <w:rPr>
                                <w:b/>
                                <w:color w:val="008080"/>
                                <w:sz w:val="28"/>
                                <w:lang w:val="en-US"/>
                              </w:rPr>
                              <w:t>Employment</w:t>
                            </w:r>
                            <w:r w:rsidRPr="00DD62A4">
                              <w:rPr>
                                <w:b/>
                                <w:color w:val="008080"/>
                                <w:sz w:val="28"/>
                                <w:lang w:val="en-US"/>
                              </w:rPr>
                              <w:t xml:space="preserve"> Support</w:t>
                            </w:r>
                            <w:r>
                              <w:rPr>
                                <w:b/>
                                <w:color w:val="008080"/>
                                <w:sz w:val="28"/>
                                <w:lang w:val="en-US"/>
                              </w:rPr>
                              <w:t>s</w:t>
                            </w:r>
                          </w:p>
                          <w:p w:rsidR="00627BDF" w:rsidRPr="00DD62A4" w:rsidRDefault="00627BDF" w:rsidP="008D61F8">
                            <w:pPr>
                              <w:pStyle w:val="ListParagraph"/>
                              <w:numPr>
                                <w:ilvl w:val="0"/>
                                <w:numId w:val="3"/>
                              </w:numPr>
                              <w:rPr>
                                <w:lang w:val="en-US"/>
                              </w:rPr>
                            </w:pPr>
                            <w:r w:rsidRPr="00DD62A4">
                              <w:rPr>
                                <w:lang w:val="en-US"/>
                              </w:rPr>
                              <w:t>Addition of €2.50 per week to top-up payments for Community Employment, Rural Social Scheme, Gateway, Tus, and JobBridge programmes.</w:t>
                            </w:r>
                          </w:p>
                          <w:p w:rsidR="00627BDF" w:rsidRPr="00B8775D" w:rsidRDefault="00627BDF" w:rsidP="008D61F8">
                            <w:pPr>
                              <w:pStyle w:val="ListParagraph"/>
                              <w:ind w:left="360"/>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B782D" id="_x0000_s1027" type="#_x0000_t202" style="position:absolute;left:0;text-align:left;margin-left:237.75pt;margin-top:34.25pt;width:4in;height:479.2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" fillcolor="#fdeada" strokecolor="#fdeada">
                <v:textbox>
                  <w:txbxContent>
                    <w:p w:rsidR="00627BDF" w:rsidRPr="00653DF5" w:rsidRDefault="00627BDF" w:rsidP="008D61F8">
                      <w:pPr>
                        <w:spacing w:after="0"/>
                        <w:jc w:val="center"/>
                        <w:rPr>
                          <w:b/>
                          <w:color w:val="008080"/>
                          <w:sz w:val="28"/>
                          <w:lang w:val="en-US"/>
                        </w:rPr>
                      </w:pPr>
                      <w:r>
                        <w:rPr>
                          <w:b/>
                          <w:color w:val="008080"/>
                          <w:sz w:val="28"/>
                          <w:lang w:val="en-US"/>
                        </w:rPr>
                        <w:t>Income Support</w:t>
                      </w:r>
                    </w:p>
                    <w:p w:rsidR="00627BDF" w:rsidRPr="00DD62A4" w:rsidRDefault="00627BDF" w:rsidP="008D61F8">
                      <w:pPr>
                        <w:pStyle w:val="ListParagraph"/>
                        <w:numPr>
                          <w:ilvl w:val="0"/>
                          <w:numId w:val="3"/>
                        </w:numPr>
                        <w:rPr>
                          <w:lang w:val="en-US"/>
                        </w:rPr>
                      </w:pPr>
                      <w:r w:rsidRPr="00DD62A4">
                        <w:rPr>
                          <w:lang w:val="en-US"/>
                        </w:rPr>
                        <w:t>Restoration of Respite Care Grant to €1700.</w:t>
                      </w:r>
                    </w:p>
                    <w:p w:rsidR="00627BDF" w:rsidRPr="00DD62A4" w:rsidRDefault="00627BDF" w:rsidP="008D61F8">
                      <w:pPr>
                        <w:pStyle w:val="ListParagraph"/>
                        <w:numPr>
                          <w:ilvl w:val="0"/>
                          <w:numId w:val="3"/>
                        </w:numPr>
                        <w:rPr>
                          <w:lang w:val="en-US"/>
                        </w:rPr>
                      </w:pPr>
                      <w:r w:rsidRPr="00DD62A4">
                        <w:rPr>
                          <w:lang w:val="en-US"/>
                        </w:rPr>
                        <w:t>Supports for water services to include €25 a quarter for people with disabilities and carers.</w:t>
                      </w:r>
                    </w:p>
                    <w:p w:rsidR="00627BDF" w:rsidRPr="00DD62A4" w:rsidRDefault="00627BDF" w:rsidP="008D61F8">
                      <w:pPr>
                        <w:pStyle w:val="ListParagraph"/>
                        <w:numPr>
                          <w:ilvl w:val="0"/>
                          <w:numId w:val="3"/>
                        </w:numPr>
                        <w:rPr>
                          <w:lang w:val="en-US"/>
                        </w:rPr>
                      </w:pPr>
                      <w:r w:rsidRPr="00DD62A4">
                        <w:rPr>
                          <w:lang w:val="en-US"/>
                        </w:rPr>
                        <w:t>€3 increase per week for pensioners and carers aged 66 and over.</w:t>
                      </w:r>
                    </w:p>
                    <w:p w:rsidR="00627BDF" w:rsidRPr="00DD62A4" w:rsidRDefault="00627BDF" w:rsidP="008D61F8">
                      <w:pPr>
                        <w:pStyle w:val="ListParagraph"/>
                        <w:numPr>
                          <w:ilvl w:val="0"/>
                          <w:numId w:val="3"/>
                        </w:numPr>
                        <w:rPr>
                          <w:lang w:val="en-US"/>
                        </w:rPr>
                      </w:pPr>
                      <w:r w:rsidRPr="00DD62A4">
                        <w:rPr>
                          <w:lang w:val="en-US"/>
                        </w:rPr>
                        <w:t>€2 increase for qualified adults aged under 66 years and an increase of €2.70 for qualified adults aged 66 years or over.</w:t>
                      </w:r>
                    </w:p>
                    <w:p w:rsidR="00627BDF" w:rsidRPr="00DD62A4" w:rsidRDefault="00627BDF" w:rsidP="008D61F8">
                      <w:pPr>
                        <w:pStyle w:val="ListParagraph"/>
                        <w:numPr>
                          <w:ilvl w:val="0"/>
                          <w:numId w:val="3"/>
                        </w:numPr>
                        <w:rPr>
                          <w:lang w:val="en-US"/>
                        </w:rPr>
                      </w:pPr>
                      <w:r w:rsidRPr="00DD62A4">
                        <w:rPr>
                          <w:lang w:val="en-US"/>
                        </w:rPr>
                        <w:t>€3 million additional funding to fund Free Travel scheme, increasing the funding to €80 million in 2016.</w:t>
                      </w:r>
                    </w:p>
                    <w:p w:rsidR="00627BDF" w:rsidRPr="00DD62A4" w:rsidRDefault="00627BDF" w:rsidP="008D61F8">
                      <w:pPr>
                        <w:pStyle w:val="ListParagraph"/>
                        <w:numPr>
                          <w:ilvl w:val="0"/>
                          <w:numId w:val="3"/>
                        </w:numPr>
                        <w:rPr>
                          <w:lang w:val="en-US"/>
                        </w:rPr>
                      </w:pPr>
                      <w:r w:rsidRPr="00DD62A4">
                        <w:rPr>
                          <w:lang w:val="en-US"/>
                        </w:rPr>
                        <w:t>Carer’s Allowance to be paid for 12 weeks (currently 6 weeks) from January, after the death of the person being cared for.</w:t>
                      </w:r>
                    </w:p>
                    <w:p w:rsidR="00627BDF" w:rsidRPr="00DD62A4" w:rsidRDefault="00627BDF" w:rsidP="008D61F8">
                      <w:pPr>
                        <w:pStyle w:val="ListParagraph"/>
                        <w:numPr>
                          <w:ilvl w:val="0"/>
                          <w:numId w:val="3"/>
                        </w:numPr>
                        <w:rPr>
                          <w:lang w:val="en-US"/>
                        </w:rPr>
                      </w:pPr>
                      <w:r w:rsidRPr="00DD62A4">
                        <w:rPr>
                          <w:lang w:val="en-US"/>
                        </w:rPr>
                        <w:t>€2.50 weekly increase in Fuel Allowance</w:t>
                      </w:r>
                    </w:p>
                    <w:p w:rsidR="00627BDF" w:rsidRPr="00DD62A4" w:rsidRDefault="00627BDF" w:rsidP="008D61F8">
                      <w:pPr>
                        <w:pStyle w:val="ListParagraph"/>
                        <w:numPr>
                          <w:ilvl w:val="0"/>
                          <w:numId w:val="3"/>
                        </w:numPr>
                        <w:rPr>
                          <w:lang w:val="en-US"/>
                        </w:rPr>
                      </w:pPr>
                      <w:r w:rsidRPr="00DD62A4">
                        <w:rPr>
                          <w:lang w:val="en-US"/>
                        </w:rPr>
                        <w:t>New Paternity Benefit to be launched in 2016.</w:t>
                      </w:r>
                    </w:p>
                    <w:p w:rsidR="00627BDF" w:rsidRPr="00DD62A4" w:rsidRDefault="00627BDF" w:rsidP="008D61F8">
                      <w:pPr>
                        <w:pStyle w:val="ListParagraph"/>
                        <w:numPr>
                          <w:ilvl w:val="0"/>
                          <w:numId w:val="3"/>
                        </w:numPr>
                        <w:rPr>
                          <w:lang w:val="en-US"/>
                        </w:rPr>
                      </w:pPr>
                      <w:r w:rsidRPr="00DD62A4">
                        <w:rPr>
                          <w:lang w:val="en-US"/>
                        </w:rPr>
                        <w:t>Family Income Supplement threshold to increase by €5 per week for each of the first two children.</w:t>
                      </w:r>
                    </w:p>
                    <w:p w:rsidR="00627BDF" w:rsidRPr="00DD62A4" w:rsidRDefault="00627BDF" w:rsidP="008D61F8">
                      <w:pPr>
                        <w:pStyle w:val="ListParagraph"/>
                        <w:numPr>
                          <w:ilvl w:val="0"/>
                          <w:numId w:val="3"/>
                        </w:numPr>
                        <w:rPr>
                          <w:lang w:val="en-US"/>
                        </w:rPr>
                      </w:pPr>
                      <w:r w:rsidRPr="00DD62A4">
                        <w:rPr>
                          <w:lang w:val="en-US"/>
                        </w:rPr>
                        <w:t>Christmas bonus of 75% of payment (not less than €20) to be paid to those on all social welfare payments, including Disability Allowance, Carers Allowance and Domiciliary Care Allowance.</w:t>
                      </w:r>
                    </w:p>
                    <w:p w:rsidR="00627BDF" w:rsidRPr="00DD62A4" w:rsidRDefault="00627BDF" w:rsidP="008D61F8">
                      <w:pPr>
                        <w:pStyle w:val="ListParagraph"/>
                        <w:numPr>
                          <w:ilvl w:val="0"/>
                          <w:numId w:val="3"/>
                        </w:numPr>
                        <w:rPr>
                          <w:lang w:val="en-US"/>
                        </w:rPr>
                      </w:pPr>
                      <w:r w:rsidRPr="00DD62A4">
                        <w:rPr>
                          <w:lang w:val="en-US"/>
                        </w:rPr>
                        <w:t>Child benefit to be increased by €5 a month from January.</w:t>
                      </w:r>
                    </w:p>
                    <w:p w:rsidR="00627BDF" w:rsidRPr="00DD62A4" w:rsidRDefault="00627BDF" w:rsidP="008D61F8">
                      <w:pPr>
                        <w:spacing w:after="0"/>
                        <w:jc w:val="center"/>
                        <w:rPr>
                          <w:b/>
                          <w:color w:val="008080"/>
                          <w:sz w:val="28"/>
                          <w:lang w:val="en-US"/>
                        </w:rPr>
                      </w:pPr>
                      <w:r>
                        <w:rPr>
                          <w:b/>
                          <w:color w:val="008080"/>
                          <w:sz w:val="28"/>
                          <w:lang w:val="en-US"/>
                        </w:rPr>
                        <w:t>Employment</w:t>
                      </w:r>
                      <w:r w:rsidRPr="00DD62A4">
                        <w:rPr>
                          <w:b/>
                          <w:color w:val="008080"/>
                          <w:sz w:val="28"/>
                          <w:lang w:val="en-US"/>
                        </w:rPr>
                        <w:t xml:space="preserve"> Support</w:t>
                      </w:r>
                      <w:r>
                        <w:rPr>
                          <w:b/>
                          <w:color w:val="008080"/>
                          <w:sz w:val="28"/>
                          <w:lang w:val="en-US"/>
                        </w:rPr>
                        <w:t>s</w:t>
                      </w:r>
                    </w:p>
                    <w:p w:rsidR="00627BDF" w:rsidRPr="00DD62A4" w:rsidRDefault="00627BDF" w:rsidP="008D61F8">
                      <w:pPr>
                        <w:pStyle w:val="ListParagraph"/>
                        <w:numPr>
                          <w:ilvl w:val="0"/>
                          <w:numId w:val="3"/>
                        </w:numPr>
                        <w:rPr>
                          <w:lang w:val="en-US"/>
                        </w:rPr>
                      </w:pPr>
                      <w:r w:rsidRPr="00DD62A4">
                        <w:rPr>
                          <w:lang w:val="en-US"/>
                        </w:rPr>
                        <w:t>Addition of €2.50 per week to top-up payments for Community Employment, Rural Social Scheme, Gateway, Tus, and JobBridge programmes.</w:t>
                      </w:r>
                    </w:p>
                    <w:p w:rsidR="00627BDF" w:rsidRPr="00B8775D" w:rsidRDefault="00627BDF" w:rsidP="008D61F8">
                      <w:pPr>
                        <w:pStyle w:val="ListParagraph"/>
                        <w:ind w:left="360"/>
                        <w:rPr>
                          <w:sz w:val="24"/>
                          <w:szCs w:val="24"/>
                          <w:lang w:val="en-US"/>
                        </w:rPr>
                      </w:pPr>
                    </w:p>
                  </w:txbxContent>
                </v:textbox>
                <w10:wrap type="tight"/>
              </v:shape>
            </w:pict>
          </mc:Fallback>
        </mc:AlternateContent>
      </w:r>
      <w:r w:rsidRPr="00A521CB">
        <w:rPr>
          <w:b/>
          <w:noProof/>
          <w:color w:val="008080"/>
          <w:sz w:val="28"/>
          <w:lang w:eastAsia="en-IE"/>
        </w:rPr>
        <mc:AlternateContent>
          <mc:Choice Requires="wps">
            <w:drawing>
              <wp:anchor distT="0" distB="0" distL="114300" distR="114300" simplePos="0" relativeHeight="251752448" behindDoc="1" locked="0" layoutInCell="1" allowOverlap="1" wp14:anchorId="32B71BF2" wp14:editId="35B7EC87">
                <wp:simplePos x="0" y="0"/>
                <wp:positionH relativeFrom="column">
                  <wp:posOffset>-561975</wp:posOffset>
                </wp:positionH>
                <wp:positionV relativeFrom="paragraph">
                  <wp:posOffset>416560</wp:posOffset>
                </wp:positionV>
                <wp:extent cx="3495675" cy="2486025"/>
                <wp:effectExtent l="0" t="0" r="28575" b="28575"/>
                <wp:wrapTight wrapText="bothSides">
                  <wp:wrapPolygon edited="0">
                    <wp:start x="0" y="0"/>
                    <wp:lineTo x="0" y="21683"/>
                    <wp:lineTo x="21659" y="21683"/>
                    <wp:lineTo x="21659" y="0"/>
                    <wp:lineTo x="0" y="0"/>
                  </wp:wrapPolygon>
                </wp:wrapTight>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486025"/>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rsidR="00627BDF" w:rsidRPr="004A13D7" w:rsidRDefault="00627BDF" w:rsidP="008D61F8">
                            <w:pPr>
                              <w:spacing w:after="0"/>
                              <w:jc w:val="center"/>
                              <w:rPr>
                                <w:rFonts w:cs="Arial"/>
                                <w:b/>
                                <w:bCs/>
                                <w:color w:val="008080"/>
                                <w:sz w:val="28"/>
                                <w:szCs w:val="24"/>
                              </w:rPr>
                            </w:pPr>
                            <w:r w:rsidRPr="004A13D7">
                              <w:rPr>
                                <w:rFonts w:cs="Arial"/>
                                <w:b/>
                                <w:bCs/>
                                <w:color w:val="008080"/>
                                <w:sz w:val="28"/>
                                <w:szCs w:val="24"/>
                              </w:rPr>
                              <w:t>Health</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Just €280m in new money goes forward to next year’s health budget, a mere 2% raise on 2015.</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€8 million for expansion of therapeutic services for children, particularly speech and language</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Funding for the National Maternity Strategy.</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No decrease in prescription charges or hospital fees.</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€35m in funding to mental health and suicide prevention.</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Free GP services to under 12’s.</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€66m extra allocated to Fair Deal.</w:t>
                            </w:r>
                          </w:p>
                          <w:p w:rsidR="00627BDF" w:rsidRDefault="00627BDF" w:rsidP="008D61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71BF2" id="Text Box 306" o:spid="_x0000_s1028" type="#_x0000_t202" style="position:absolute;left:0;text-align:left;margin-left:-44.25pt;margin-top:32.8pt;width:275.25pt;height:195.7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" fillcolor="#daeef3 [664]" strokecolor="#daeef3 [664]">
                <v:textbox>
                  <w:txbxContent>
                    <w:p w:rsidR="00627BDF" w:rsidRPr="004A13D7" w:rsidRDefault="00627BDF" w:rsidP="008D61F8">
                      <w:pPr>
                        <w:spacing w:after="0"/>
                        <w:jc w:val="center"/>
                        <w:rPr>
                          <w:rFonts w:cs="Arial"/>
                          <w:b/>
                          <w:bCs/>
                          <w:color w:val="008080"/>
                          <w:sz w:val="28"/>
                          <w:szCs w:val="24"/>
                        </w:rPr>
                      </w:pPr>
                      <w:r w:rsidRPr="004A13D7">
                        <w:rPr>
                          <w:rFonts w:cs="Arial"/>
                          <w:b/>
                          <w:bCs/>
                          <w:color w:val="008080"/>
                          <w:sz w:val="28"/>
                          <w:szCs w:val="24"/>
                        </w:rPr>
                        <w:t>Health</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Just €280m in new money goes forward to next year’s health budget, a mere 2% raise on 2015.</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€8 million for expansion of therapeutic services for children, particularly speech and language</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Funding for the National Maternity Strategy.</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No decrease in prescription charges or hospital fees.</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€35m in funding to mental health and suicide prevention.</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Free GP services to under 12’s.</w:t>
                      </w:r>
                    </w:p>
                    <w:p w:rsidR="00627BDF" w:rsidRPr="00DD62A4" w:rsidRDefault="00627BDF" w:rsidP="008D61F8">
                      <w:pPr>
                        <w:pStyle w:val="ListParagraph"/>
                        <w:numPr>
                          <w:ilvl w:val="0"/>
                          <w:numId w:val="2"/>
                        </w:numPr>
                        <w:rPr>
                          <w:rFonts w:cs="Arial"/>
                          <w:bCs/>
                          <w:color w:val="000000" w:themeColor="text1"/>
                        </w:rPr>
                      </w:pPr>
                      <w:r w:rsidRPr="00DD62A4">
                        <w:rPr>
                          <w:rFonts w:cs="Arial"/>
                          <w:bCs/>
                          <w:color w:val="000000" w:themeColor="text1"/>
                        </w:rPr>
                        <w:t>€66m extra allocated to Fair Deal.</w:t>
                      </w:r>
                    </w:p>
                    <w:p w:rsidR="00627BDF" w:rsidRDefault="00627BDF" w:rsidP="008D61F8"/>
                  </w:txbxContent>
                </v:textbox>
                <w10:wrap type="tight"/>
              </v:shape>
            </w:pict>
          </mc:Fallback>
        </mc:AlternateContent>
      </w:r>
      <w:r w:rsidRPr="00A521CB">
        <w:rPr>
          <w:b/>
          <w:color w:val="008080"/>
          <w:sz w:val="32"/>
          <w:lang w:val="en-US"/>
        </w:rPr>
        <w:t>Financial Impact of Budget 201</w:t>
      </w:r>
      <w:r>
        <w:rPr>
          <w:b/>
          <w:color w:val="008080"/>
          <w:sz w:val="32"/>
          <w:lang w:val="en-US"/>
        </w:rPr>
        <w:t>6</w:t>
      </w:r>
      <w:r w:rsidRPr="00A521CB">
        <w:rPr>
          <w:b/>
          <w:color w:val="008080"/>
          <w:sz w:val="32"/>
          <w:lang w:val="en-US"/>
        </w:rPr>
        <w:t xml:space="preserve"> </w:t>
      </w:r>
      <w:r>
        <w:rPr>
          <w:b/>
          <w:color w:val="008080"/>
          <w:sz w:val="32"/>
          <w:lang w:val="en-US"/>
        </w:rPr>
        <w:t>f</w:t>
      </w:r>
      <w:r w:rsidRPr="00A521CB">
        <w:rPr>
          <w:b/>
          <w:color w:val="008080"/>
          <w:sz w:val="32"/>
          <w:lang w:val="en-US"/>
        </w:rPr>
        <w:t xml:space="preserve">or People </w:t>
      </w:r>
      <w:r>
        <w:rPr>
          <w:b/>
          <w:color w:val="008080"/>
          <w:sz w:val="32"/>
          <w:lang w:val="en-US"/>
        </w:rPr>
        <w:t>w</w:t>
      </w:r>
      <w:r w:rsidRPr="00A521CB">
        <w:rPr>
          <w:b/>
          <w:color w:val="008080"/>
          <w:sz w:val="32"/>
          <w:lang w:val="en-US"/>
        </w:rPr>
        <w:t>ith Disabilities</w:t>
      </w:r>
    </w:p>
    <w:p w:rsidR="008D61F8" w:rsidRPr="00A521CB" w:rsidRDefault="008D61F8" w:rsidP="008D61F8">
      <w:pPr>
        <w:rPr>
          <w:lang w:val="en-US"/>
        </w:rPr>
      </w:pPr>
      <w:r w:rsidRPr="00A521CB">
        <w:rPr>
          <w:rFonts w:cs="Arial"/>
          <w:b/>
          <w:noProof/>
          <w:color w:val="008080"/>
          <w:sz w:val="28"/>
          <w:lang w:eastAsia="en-IE"/>
        </w:rPr>
        <mc:AlternateContent>
          <mc:Choice Requires="wps">
            <w:drawing>
              <wp:anchor distT="0" distB="0" distL="114300" distR="114300" simplePos="0" relativeHeight="251755520" behindDoc="0" locked="0" layoutInCell="1" allowOverlap="1" wp14:anchorId="40025C86" wp14:editId="35A44E88">
                <wp:simplePos x="0" y="0"/>
                <wp:positionH relativeFrom="margin">
                  <wp:posOffset>-581025</wp:posOffset>
                </wp:positionH>
                <wp:positionV relativeFrom="paragraph">
                  <wp:posOffset>2568575</wp:posOffset>
                </wp:positionV>
                <wp:extent cx="3505200" cy="2933700"/>
                <wp:effectExtent l="0" t="0" r="19050" b="1905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933700"/>
                        </a:xfrm>
                        <a:prstGeom prst="rect">
                          <a:avLst/>
                        </a:prstGeom>
                        <a:solidFill>
                          <a:srgbClr val="E5EDD3"/>
                        </a:solidFill>
                        <a:ln w="9525">
                          <a:solidFill>
                            <a:srgbClr val="E5EDD3"/>
                          </a:solidFill>
                          <a:miter lim="800000"/>
                          <a:headEnd/>
                          <a:tailEnd/>
                        </a:ln>
                      </wps:spPr>
                      <wps:txbx>
                        <w:txbxContent>
                          <w:p w:rsidR="00627BDF" w:rsidRPr="00360725" w:rsidRDefault="00627BDF" w:rsidP="008D61F8">
                            <w:pPr>
                              <w:spacing w:after="0"/>
                              <w:jc w:val="center"/>
                              <w:rPr>
                                <w:rFonts w:cs="Arial"/>
                                <w:b/>
                                <w:bCs/>
                                <w:color w:val="008080"/>
                                <w:sz w:val="28"/>
                                <w:szCs w:val="24"/>
                              </w:rPr>
                            </w:pPr>
                            <w:r w:rsidRPr="00360725">
                              <w:rPr>
                                <w:rFonts w:cs="Arial"/>
                                <w:b/>
                                <w:bCs/>
                                <w:color w:val="008080"/>
                                <w:sz w:val="28"/>
                                <w:szCs w:val="24"/>
                              </w:rPr>
                              <w:t>Housing</w:t>
                            </w:r>
                          </w:p>
                          <w:p w:rsidR="00627BDF" w:rsidRPr="00DD62A4" w:rsidRDefault="00627BDF" w:rsidP="008D61F8">
                            <w:pPr>
                              <w:pStyle w:val="ListParagraph"/>
                              <w:numPr>
                                <w:ilvl w:val="0"/>
                                <w:numId w:val="48"/>
                              </w:numPr>
                              <w:ind w:left="426" w:hanging="426"/>
                            </w:pPr>
                            <w:r w:rsidRPr="00DD62A4">
                              <w:rPr>
                                <w:color w:val="000000"/>
                              </w:rPr>
                              <w:t>Increase of €69 million to social housing budget, bringing it to €414 million.</w:t>
                            </w:r>
                          </w:p>
                          <w:p w:rsidR="00627BDF" w:rsidRPr="00DD62A4" w:rsidRDefault="00627BDF" w:rsidP="008D61F8">
                            <w:pPr>
                              <w:pStyle w:val="ListParagraph"/>
                              <w:numPr>
                                <w:ilvl w:val="0"/>
                                <w:numId w:val="48"/>
                              </w:numPr>
                              <w:ind w:left="426" w:hanging="426"/>
                            </w:pPr>
                            <w:r w:rsidRPr="00DD62A4">
                              <w:t xml:space="preserve">€135 Million provision for Community and Rural Development in 2016. </w:t>
                            </w:r>
                          </w:p>
                          <w:p w:rsidR="00627BDF" w:rsidRPr="00DD62A4" w:rsidRDefault="00627BDF" w:rsidP="008D61F8">
                            <w:pPr>
                              <w:pStyle w:val="ListParagraph"/>
                              <w:numPr>
                                <w:ilvl w:val="0"/>
                                <w:numId w:val="48"/>
                              </w:numPr>
                              <w:ind w:left="426" w:hanging="426"/>
                            </w:pPr>
                            <w:r w:rsidRPr="00DD62A4">
                              <w:t>Total funding of over €180 million for the capital provision for local authority housing will deliver more than 1,000 new units through a programme of construction and acquisitions.</w:t>
                            </w:r>
                          </w:p>
                          <w:p w:rsidR="00627BDF" w:rsidRPr="00DD62A4" w:rsidRDefault="00627BDF" w:rsidP="008D61F8">
                            <w:pPr>
                              <w:pStyle w:val="ListParagraph"/>
                              <w:numPr>
                                <w:ilvl w:val="0"/>
                                <w:numId w:val="48"/>
                              </w:numPr>
                              <w:ind w:left="426" w:hanging="426"/>
                            </w:pPr>
                            <w:r w:rsidRPr="00DD62A4">
                              <w:t xml:space="preserve">The provision of only €76 million for CAS in an attempt to meet the housing needs of vulnerable groups with some 450 units to be provided for people with specific needs in 2016.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25C86" id="_x0000_s1029" type="#_x0000_t202" style="position:absolute;margin-left:-45.75pt;margin-top:202.25pt;width:276pt;height:231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" fillcolor="#e5edd3" strokecolor="#e5edd3">
                <v:textbox>
                  <w:txbxContent>
                    <w:p w:rsidR="00627BDF" w:rsidRPr="00360725" w:rsidRDefault="00627BDF" w:rsidP="008D61F8">
                      <w:pPr>
                        <w:spacing w:after="0"/>
                        <w:jc w:val="center"/>
                        <w:rPr>
                          <w:rFonts w:cs="Arial"/>
                          <w:b/>
                          <w:bCs/>
                          <w:color w:val="008080"/>
                          <w:sz w:val="28"/>
                          <w:szCs w:val="24"/>
                        </w:rPr>
                      </w:pPr>
                      <w:r w:rsidRPr="00360725">
                        <w:rPr>
                          <w:rFonts w:cs="Arial"/>
                          <w:b/>
                          <w:bCs/>
                          <w:color w:val="008080"/>
                          <w:sz w:val="28"/>
                          <w:szCs w:val="24"/>
                        </w:rPr>
                        <w:t>Housing</w:t>
                      </w:r>
                    </w:p>
                    <w:p w:rsidR="00627BDF" w:rsidRPr="00DD62A4" w:rsidRDefault="00627BDF" w:rsidP="008D61F8">
                      <w:pPr>
                        <w:pStyle w:val="ListParagraph"/>
                        <w:numPr>
                          <w:ilvl w:val="0"/>
                          <w:numId w:val="48"/>
                        </w:numPr>
                        <w:ind w:left="426" w:hanging="426"/>
                      </w:pPr>
                      <w:r w:rsidRPr="00DD62A4">
                        <w:rPr>
                          <w:color w:val="000000"/>
                        </w:rPr>
                        <w:t>Increase of €69 million to social housing budget, bringing it to €414 million.</w:t>
                      </w:r>
                    </w:p>
                    <w:p w:rsidR="00627BDF" w:rsidRPr="00DD62A4" w:rsidRDefault="00627BDF" w:rsidP="008D61F8">
                      <w:pPr>
                        <w:pStyle w:val="ListParagraph"/>
                        <w:numPr>
                          <w:ilvl w:val="0"/>
                          <w:numId w:val="48"/>
                        </w:numPr>
                        <w:ind w:left="426" w:hanging="426"/>
                      </w:pPr>
                      <w:r w:rsidRPr="00DD62A4">
                        <w:t xml:space="preserve">€135 Million provision for Community and Rural Development in 2016. </w:t>
                      </w:r>
                    </w:p>
                    <w:p w:rsidR="00627BDF" w:rsidRPr="00DD62A4" w:rsidRDefault="00627BDF" w:rsidP="008D61F8">
                      <w:pPr>
                        <w:pStyle w:val="ListParagraph"/>
                        <w:numPr>
                          <w:ilvl w:val="0"/>
                          <w:numId w:val="48"/>
                        </w:numPr>
                        <w:ind w:left="426" w:hanging="426"/>
                      </w:pPr>
                      <w:r w:rsidRPr="00DD62A4">
                        <w:t>Total funding of over €180 million for the capital provision for local authority housing will deliver more than 1,000 new units through a programme of construction and acquisitions.</w:t>
                      </w:r>
                    </w:p>
                    <w:p w:rsidR="00627BDF" w:rsidRPr="00DD62A4" w:rsidRDefault="00627BDF" w:rsidP="008D61F8">
                      <w:pPr>
                        <w:pStyle w:val="ListParagraph"/>
                        <w:numPr>
                          <w:ilvl w:val="0"/>
                          <w:numId w:val="48"/>
                        </w:numPr>
                        <w:ind w:left="426" w:hanging="426"/>
                      </w:pPr>
                      <w:r w:rsidRPr="00DD62A4">
                        <w:t xml:space="preserve">The provision of only €76 million for CAS in an attempt to meet the housing needs of vulnerable groups with some 450 units to be provided for people with specific needs in 2016.  </w:t>
                      </w:r>
                    </w:p>
                  </w:txbxContent>
                </v:textbox>
                <w10:wrap anchorx="margin"/>
              </v:shape>
            </w:pict>
          </mc:Fallback>
        </mc:AlternateContent>
      </w:r>
    </w:p>
    <w:p w:rsidR="008D61F8" w:rsidRPr="00A521CB" w:rsidRDefault="008D61F8" w:rsidP="008D61F8">
      <w:pPr>
        <w:rPr>
          <w:lang w:val="en-US"/>
        </w:rPr>
      </w:pPr>
    </w:p>
    <w:p w:rsidR="008D61F8" w:rsidRPr="00A521CB" w:rsidRDefault="008D61F8" w:rsidP="008D61F8">
      <w:pPr>
        <w:rPr>
          <w:lang w:val="en-US"/>
        </w:rPr>
      </w:pPr>
    </w:p>
    <w:p w:rsidR="008D61F8" w:rsidRPr="00A521CB" w:rsidRDefault="008D61F8" w:rsidP="008D61F8">
      <w:pPr>
        <w:tabs>
          <w:tab w:val="left" w:pos="915"/>
        </w:tabs>
        <w:rPr>
          <w:lang w:val="en-US"/>
        </w:rPr>
      </w:pPr>
      <w:r w:rsidRPr="00A521CB">
        <w:rPr>
          <w:lang w:val="en-US"/>
        </w:rPr>
        <w:tab/>
      </w:r>
    </w:p>
    <w:p w:rsidR="008D61F8" w:rsidRPr="00A521CB" w:rsidRDefault="008D61F8" w:rsidP="008D61F8">
      <w:pPr>
        <w:rPr>
          <w:lang w:val="en-US"/>
        </w:rPr>
      </w:pPr>
    </w:p>
    <w:p w:rsidR="008D61F8" w:rsidRPr="00A521CB" w:rsidRDefault="008D61F8" w:rsidP="008D61F8">
      <w:pPr>
        <w:rPr>
          <w:lang w:val="en-US"/>
        </w:rPr>
      </w:pPr>
    </w:p>
    <w:p w:rsidR="008D61F8" w:rsidRPr="00A521CB" w:rsidRDefault="008D61F8" w:rsidP="008D61F8">
      <w:pPr>
        <w:rPr>
          <w:lang w:val="en-US"/>
        </w:rPr>
      </w:pPr>
    </w:p>
    <w:p w:rsidR="008D61F8" w:rsidRPr="00A521CB" w:rsidRDefault="008D61F8" w:rsidP="008D61F8">
      <w:pPr>
        <w:rPr>
          <w:lang w:val="en-US"/>
        </w:rPr>
      </w:pPr>
    </w:p>
    <w:p w:rsidR="008D61F8" w:rsidRPr="00A521CB" w:rsidRDefault="008D61F8" w:rsidP="008D61F8">
      <w:pPr>
        <w:rPr>
          <w:lang w:val="en-US"/>
        </w:rPr>
      </w:pPr>
      <w:r w:rsidRPr="00A521CB">
        <w:rPr>
          <w:b/>
          <w:noProof/>
          <w:sz w:val="24"/>
          <w:lang w:eastAsia="en-IE"/>
        </w:rPr>
        <mc:AlternateContent>
          <mc:Choice Requires="wps">
            <w:drawing>
              <wp:anchor distT="0" distB="0" distL="114300" distR="114300" simplePos="0" relativeHeight="251754496" behindDoc="1" locked="0" layoutInCell="1" allowOverlap="1" wp14:anchorId="0841586A" wp14:editId="4DE9940E">
                <wp:simplePos x="0" y="0"/>
                <wp:positionH relativeFrom="column">
                  <wp:posOffset>-581025</wp:posOffset>
                </wp:positionH>
                <wp:positionV relativeFrom="paragraph">
                  <wp:posOffset>455295</wp:posOffset>
                </wp:positionV>
                <wp:extent cx="3505200" cy="2305050"/>
                <wp:effectExtent l="0" t="0" r="19050" b="19050"/>
                <wp:wrapTight wrapText="bothSides">
                  <wp:wrapPolygon edited="0">
                    <wp:start x="0" y="0"/>
                    <wp:lineTo x="0" y="21600"/>
                    <wp:lineTo x="21600" y="21600"/>
                    <wp:lineTo x="21600" y="0"/>
                    <wp:lineTo x="0" y="0"/>
                  </wp:wrapPolygon>
                </wp:wrapTight>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305050"/>
                        </a:xfrm>
                        <a:prstGeom prst="rect">
                          <a:avLst/>
                        </a:prstGeom>
                        <a:solidFill>
                          <a:srgbClr val="8064A2">
                            <a:lumMod val="20000"/>
                            <a:lumOff val="80000"/>
                          </a:srgbClr>
                        </a:solidFill>
                        <a:ln w="9525">
                          <a:solidFill>
                            <a:srgbClr val="8064A2">
                              <a:lumMod val="20000"/>
                              <a:lumOff val="80000"/>
                            </a:srgbClr>
                          </a:solidFill>
                          <a:miter lim="800000"/>
                          <a:headEnd/>
                          <a:tailEnd/>
                        </a:ln>
                      </wps:spPr>
                      <wps:txbx>
                        <w:txbxContent>
                          <w:p w:rsidR="00627BDF" w:rsidRDefault="00627BDF" w:rsidP="008D61F8">
                            <w:pPr>
                              <w:pStyle w:val="ListParagraph"/>
                              <w:ind w:left="360"/>
                              <w:jc w:val="center"/>
                              <w:rPr>
                                <w:b/>
                                <w:color w:val="008080"/>
                                <w:sz w:val="28"/>
                                <w:lang w:val="en-US"/>
                              </w:rPr>
                            </w:pPr>
                            <w:r>
                              <w:rPr>
                                <w:b/>
                                <w:color w:val="008080"/>
                                <w:sz w:val="28"/>
                                <w:lang w:val="en-US"/>
                              </w:rPr>
                              <w:t xml:space="preserve">Children and </w:t>
                            </w:r>
                            <w:r w:rsidRPr="003744AE">
                              <w:rPr>
                                <w:b/>
                                <w:color w:val="008080"/>
                                <w:sz w:val="28"/>
                                <w:lang w:val="en-US"/>
                              </w:rPr>
                              <w:t xml:space="preserve">Education </w:t>
                            </w:r>
                          </w:p>
                          <w:p w:rsidR="00627BDF" w:rsidRPr="00DD62A4" w:rsidRDefault="00627BDF" w:rsidP="008D61F8">
                            <w:pPr>
                              <w:pStyle w:val="ListParagraph"/>
                              <w:numPr>
                                <w:ilvl w:val="0"/>
                                <w:numId w:val="4"/>
                              </w:numPr>
                              <w:spacing w:after="0"/>
                              <w:rPr>
                                <w:lang w:val="en-US"/>
                              </w:rPr>
                            </w:pPr>
                            <w:r w:rsidRPr="00DD62A4">
                              <w:rPr>
                                <w:lang w:val="en-US"/>
                              </w:rPr>
                              <w:t>Budget of €8.5 billion allocated to education this year.</w:t>
                            </w:r>
                          </w:p>
                          <w:p w:rsidR="00627BDF" w:rsidRPr="00DD62A4" w:rsidRDefault="00627BDF" w:rsidP="008D61F8">
                            <w:pPr>
                              <w:pStyle w:val="ListParagraph"/>
                              <w:numPr>
                                <w:ilvl w:val="0"/>
                                <w:numId w:val="4"/>
                              </w:numPr>
                              <w:spacing w:after="0"/>
                              <w:rPr>
                                <w:lang w:val="en-US"/>
                              </w:rPr>
                            </w:pPr>
                            <w:r w:rsidRPr="00DD62A4">
                              <w:rPr>
                                <w:lang w:val="en-US"/>
                              </w:rPr>
                              <w:t>€15 million in 2016 to support children with special needs to access early childhood care and education.</w:t>
                            </w:r>
                          </w:p>
                          <w:p w:rsidR="00627BDF" w:rsidRPr="00DD62A4" w:rsidRDefault="00627BDF" w:rsidP="008D61F8">
                            <w:pPr>
                              <w:pStyle w:val="ListParagraph"/>
                              <w:numPr>
                                <w:ilvl w:val="0"/>
                                <w:numId w:val="4"/>
                              </w:numPr>
                              <w:spacing w:after="0"/>
                              <w:rPr>
                                <w:lang w:val="en-US"/>
                              </w:rPr>
                            </w:pPr>
                            <w:r w:rsidRPr="00DD62A4">
                              <w:rPr>
                                <w:lang w:val="en-US"/>
                              </w:rPr>
                              <w:t>2,260 new teaching posts and  600 new resource teachers on the way</w:t>
                            </w:r>
                          </w:p>
                          <w:p w:rsidR="00627BDF" w:rsidRDefault="00627BDF" w:rsidP="008D61F8">
                            <w:pPr>
                              <w:pStyle w:val="ListParagraph"/>
                              <w:numPr>
                                <w:ilvl w:val="0"/>
                                <w:numId w:val="4"/>
                              </w:numPr>
                              <w:spacing w:after="0"/>
                              <w:contextualSpacing w:val="0"/>
                              <w:rPr>
                                <w:lang w:val="en-US"/>
                              </w:rPr>
                            </w:pPr>
                            <w:r w:rsidRPr="00DD62A4">
                              <w:rPr>
                                <w:lang w:val="en-US"/>
                              </w:rPr>
                              <w:t>Pupil teacher ratios to decrease: from 28:1 to 27:1 for primary classes, and 19:1 to 18.7:1 for secondary.</w:t>
                            </w:r>
                          </w:p>
                          <w:p w:rsidR="00627BDF" w:rsidRPr="00DD62A4" w:rsidRDefault="00627BDF" w:rsidP="00F271B5">
                            <w:pPr>
                              <w:pStyle w:val="ListParagraph"/>
                              <w:numPr>
                                <w:ilvl w:val="0"/>
                                <w:numId w:val="4"/>
                              </w:numPr>
                              <w:spacing w:after="0"/>
                              <w:contextualSpacing w:val="0"/>
                              <w:rPr>
                                <w:lang w:val="en-US"/>
                              </w:rPr>
                            </w:pPr>
                            <w:r w:rsidRPr="00DD62A4">
                              <w:rPr>
                                <w:lang w:val="en-US"/>
                              </w:rPr>
                              <w:t xml:space="preserve"> </w:t>
                            </w:r>
                            <w:r w:rsidRPr="00F271B5">
                              <w:rPr>
                                <w:lang w:val="en-US"/>
                              </w:rPr>
                              <w:t>Introduction of free pre-school education for children aged between three and five, until they reach primary level, under the ECCE.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1586A" id="_x0000_s1030" type="#_x0000_t202" style="position:absolute;margin-left:-45.75pt;margin-top:35.85pt;width:276pt;height:18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" fillcolor="#e6e0ec" strokecolor="#e6e0ec">
                <v:textbox>
                  <w:txbxContent>
                    <w:p w:rsidR="00627BDF" w:rsidRDefault="00627BDF" w:rsidP="008D61F8">
                      <w:pPr>
                        <w:pStyle w:val="ListParagraph"/>
                        <w:ind w:left="360"/>
                        <w:jc w:val="center"/>
                        <w:rPr>
                          <w:b/>
                          <w:color w:val="008080"/>
                          <w:sz w:val="28"/>
                          <w:lang w:val="en-US"/>
                        </w:rPr>
                      </w:pPr>
                      <w:r>
                        <w:rPr>
                          <w:b/>
                          <w:color w:val="008080"/>
                          <w:sz w:val="28"/>
                          <w:lang w:val="en-US"/>
                        </w:rPr>
                        <w:t xml:space="preserve">Children and </w:t>
                      </w:r>
                      <w:r w:rsidRPr="003744AE">
                        <w:rPr>
                          <w:b/>
                          <w:color w:val="008080"/>
                          <w:sz w:val="28"/>
                          <w:lang w:val="en-US"/>
                        </w:rPr>
                        <w:t xml:space="preserve">Education </w:t>
                      </w:r>
                    </w:p>
                    <w:p w:rsidR="00627BDF" w:rsidRPr="00DD62A4" w:rsidRDefault="00627BDF" w:rsidP="008D61F8">
                      <w:pPr>
                        <w:pStyle w:val="ListParagraph"/>
                        <w:numPr>
                          <w:ilvl w:val="0"/>
                          <w:numId w:val="4"/>
                        </w:numPr>
                        <w:spacing w:after="0"/>
                        <w:rPr>
                          <w:lang w:val="en-US"/>
                        </w:rPr>
                      </w:pPr>
                      <w:r w:rsidRPr="00DD62A4">
                        <w:rPr>
                          <w:lang w:val="en-US"/>
                        </w:rPr>
                        <w:t>Budget of €8.5 billion allocated to education this year.</w:t>
                      </w:r>
                    </w:p>
                    <w:p w:rsidR="00627BDF" w:rsidRPr="00DD62A4" w:rsidRDefault="00627BDF" w:rsidP="008D61F8">
                      <w:pPr>
                        <w:pStyle w:val="ListParagraph"/>
                        <w:numPr>
                          <w:ilvl w:val="0"/>
                          <w:numId w:val="4"/>
                        </w:numPr>
                        <w:spacing w:after="0"/>
                        <w:rPr>
                          <w:lang w:val="en-US"/>
                        </w:rPr>
                      </w:pPr>
                      <w:r w:rsidRPr="00DD62A4">
                        <w:rPr>
                          <w:lang w:val="en-US"/>
                        </w:rPr>
                        <w:t>€15 million in 2016 to support children with special needs to access early childhood care and education.</w:t>
                      </w:r>
                    </w:p>
                    <w:p w:rsidR="00627BDF" w:rsidRPr="00DD62A4" w:rsidRDefault="00627BDF" w:rsidP="008D61F8">
                      <w:pPr>
                        <w:pStyle w:val="ListParagraph"/>
                        <w:numPr>
                          <w:ilvl w:val="0"/>
                          <w:numId w:val="4"/>
                        </w:numPr>
                        <w:spacing w:after="0"/>
                        <w:rPr>
                          <w:lang w:val="en-US"/>
                        </w:rPr>
                      </w:pPr>
                      <w:r w:rsidRPr="00DD62A4">
                        <w:rPr>
                          <w:lang w:val="en-US"/>
                        </w:rPr>
                        <w:t>2,260 new teaching posts and  600 new resource teachers on the way</w:t>
                      </w:r>
                    </w:p>
                    <w:p w:rsidR="00627BDF" w:rsidRDefault="00627BDF" w:rsidP="008D61F8">
                      <w:pPr>
                        <w:pStyle w:val="ListParagraph"/>
                        <w:numPr>
                          <w:ilvl w:val="0"/>
                          <w:numId w:val="4"/>
                        </w:numPr>
                        <w:spacing w:after="0"/>
                        <w:contextualSpacing w:val="0"/>
                        <w:rPr>
                          <w:lang w:val="en-US"/>
                        </w:rPr>
                      </w:pPr>
                      <w:r w:rsidRPr="00DD62A4">
                        <w:rPr>
                          <w:lang w:val="en-US"/>
                        </w:rPr>
                        <w:t>Pupil teacher ratios to decrease: from 28:1 to 27:1 for primary classes, and 19:1 to 18.7:1 for secondary.</w:t>
                      </w:r>
                    </w:p>
                    <w:p w:rsidR="00627BDF" w:rsidRPr="00DD62A4" w:rsidRDefault="00627BDF" w:rsidP="00F271B5">
                      <w:pPr>
                        <w:pStyle w:val="ListParagraph"/>
                        <w:numPr>
                          <w:ilvl w:val="0"/>
                          <w:numId w:val="4"/>
                        </w:numPr>
                        <w:spacing w:after="0"/>
                        <w:contextualSpacing w:val="0"/>
                        <w:rPr>
                          <w:lang w:val="en-US"/>
                        </w:rPr>
                      </w:pPr>
                      <w:r w:rsidRPr="00DD62A4">
                        <w:rPr>
                          <w:lang w:val="en-US"/>
                        </w:rPr>
                        <w:t xml:space="preserve"> </w:t>
                      </w:r>
                      <w:r w:rsidRPr="00F271B5">
                        <w:rPr>
                          <w:lang w:val="en-US"/>
                        </w:rPr>
                        <w:t>Introduction of free pre-school education for children aged between three and five, until they reach primary level, under the ECCE.</w:t>
                      </w:r>
                    </w:p>
                  </w:txbxContent>
                </v:textbox>
                <w10:wrap type="tight"/>
              </v:shape>
            </w:pict>
          </mc:Fallback>
        </mc:AlternateContent>
      </w:r>
    </w:p>
    <w:p w:rsidR="008D61F8" w:rsidRPr="00A521CB" w:rsidRDefault="008D61F8" w:rsidP="008D61F8">
      <w:pPr>
        <w:rPr>
          <w:lang w:val="en-US"/>
        </w:rPr>
      </w:pPr>
      <w:r w:rsidRPr="001C7DF5">
        <w:rPr>
          <w:noProof/>
          <w:lang w:eastAsia="en-IE"/>
        </w:rPr>
        <mc:AlternateContent>
          <mc:Choice Requires="wps">
            <w:drawing>
              <wp:anchor distT="0" distB="0" distL="114300" distR="114300" simplePos="0" relativeHeight="251756544" behindDoc="0" locked="0" layoutInCell="1" allowOverlap="1" wp14:anchorId="219B56CF" wp14:editId="5F5E0F40">
                <wp:simplePos x="0" y="0"/>
                <wp:positionH relativeFrom="margin">
                  <wp:posOffset>3038475</wp:posOffset>
                </wp:positionH>
                <wp:positionV relativeFrom="paragraph">
                  <wp:posOffset>723265</wp:posOffset>
                </wp:positionV>
                <wp:extent cx="3657600" cy="1400175"/>
                <wp:effectExtent l="0" t="0" r="19050"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0175"/>
                        </a:xfrm>
                        <a:prstGeom prst="rect">
                          <a:avLst/>
                        </a:prstGeom>
                        <a:solidFill>
                          <a:schemeClr val="accent1">
                            <a:lumMod val="20000"/>
                            <a:lumOff val="80000"/>
                          </a:schemeClr>
                        </a:solidFill>
                        <a:ln w="9525">
                          <a:solidFill>
                            <a:schemeClr val="accent2">
                              <a:lumMod val="20000"/>
                              <a:lumOff val="80000"/>
                            </a:schemeClr>
                          </a:solidFill>
                          <a:miter lim="800000"/>
                          <a:headEnd/>
                          <a:tailEnd/>
                        </a:ln>
                      </wps:spPr>
                      <wps:txbx>
                        <w:txbxContent>
                          <w:p w:rsidR="00627BDF" w:rsidRPr="001C7DF5" w:rsidRDefault="00627BDF" w:rsidP="008D61F8">
                            <w:pPr>
                              <w:spacing w:after="0"/>
                              <w:jc w:val="center"/>
                              <w:rPr>
                                <w:b/>
                                <w:color w:val="008080"/>
                                <w:sz w:val="28"/>
                                <w:szCs w:val="24"/>
                                <w:lang w:val="en-US"/>
                              </w:rPr>
                            </w:pPr>
                            <w:r w:rsidRPr="001C7DF5">
                              <w:rPr>
                                <w:b/>
                                <w:color w:val="008080"/>
                                <w:sz w:val="28"/>
                                <w:szCs w:val="24"/>
                                <w:lang w:val="en-US"/>
                              </w:rPr>
                              <w:t>Taxation</w:t>
                            </w:r>
                          </w:p>
                          <w:p w:rsidR="00627BDF" w:rsidRPr="00DD62A4" w:rsidRDefault="00627BDF" w:rsidP="008D61F8">
                            <w:pPr>
                              <w:pStyle w:val="ListParagraph"/>
                              <w:numPr>
                                <w:ilvl w:val="0"/>
                                <w:numId w:val="17"/>
                              </w:numPr>
                              <w:ind w:left="360"/>
                              <w:rPr>
                                <w:lang w:val="en-US"/>
                              </w:rPr>
                            </w:pPr>
                            <w:r w:rsidRPr="00DD62A4">
                              <w:rPr>
                                <w:lang w:val="en"/>
                              </w:rPr>
                              <w:t>Changes to the levels of Universal Social Charge, with a new entry point of €13,000 introduced.</w:t>
                            </w:r>
                          </w:p>
                          <w:p w:rsidR="00627BDF" w:rsidRPr="00DD62A4" w:rsidRDefault="00627BDF" w:rsidP="008D61F8">
                            <w:pPr>
                              <w:pStyle w:val="ListParagraph"/>
                              <w:numPr>
                                <w:ilvl w:val="0"/>
                                <w:numId w:val="17"/>
                              </w:numPr>
                              <w:ind w:left="360"/>
                              <w:rPr>
                                <w:lang w:val="en-US"/>
                              </w:rPr>
                            </w:pPr>
                            <w:r w:rsidRPr="00DD62A4">
                              <w:rPr>
                                <w:lang w:val="en-US"/>
                              </w:rPr>
                              <w:t>Home Carer Tax Credit will be increased by €190 to €1,000.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B56CF" id="_x0000_s1031" type="#_x0000_t202" style="position:absolute;margin-left:239.25pt;margin-top:56.95pt;width:4in;height:110.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" fillcolor="#dbe5f1 [660]" strokecolor="#f2dbdb [661]">
                <v:textbox>
                  <w:txbxContent>
                    <w:p w:rsidR="00627BDF" w:rsidRPr="001C7DF5" w:rsidRDefault="00627BDF" w:rsidP="008D61F8">
                      <w:pPr>
                        <w:spacing w:after="0"/>
                        <w:jc w:val="center"/>
                        <w:rPr>
                          <w:b/>
                          <w:color w:val="008080"/>
                          <w:sz w:val="28"/>
                          <w:szCs w:val="24"/>
                          <w:lang w:val="en-US"/>
                        </w:rPr>
                      </w:pPr>
                      <w:r w:rsidRPr="001C7DF5">
                        <w:rPr>
                          <w:b/>
                          <w:color w:val="008080"/>
                          <w:sz w:val="28"/>
                          <w:szCs w:val="24"/>
                          <w:lang w:val="en-US"/>
                        </w:rPr>
                        <w:t>Taxation</w:t>
                      </w:r>
                    </w:p>
                    <w:p w:rsidR="00627BDF" w:rsidRPr="00DD62A4" w:rsidRDefault="00627BDF" w:rsidP="008D61F8">
                      <w:pPr>
                        <w:pStyle w:val="ListParagraph"/>
                        <w:numPr>
                          <w:ilvl w:val="0"/>
                          <w:numId w:val="17"/>
                        </w:numPr>
                        <w:ind w:left="360"/>
                        <w:rPr>
                          <w:lang w:val="en-US"/>
                        </w:rPr>
                      </w:pPr>
                      <w:r w:rsidRPr="00DD62A4">
                        <w:rPr>
                          <w:lang w:val="en"/>
                        </w:rPr>
                        <w:t>Changes to the levels of Universal Social Charge, with a new entry point of €13,000 introduced.</w:t>
                      </w:r>
                    </w:p>
                    <w:p w:rsidR="00627BDF" w:rsidRPr="00DD62A4" w:rsidRDefault="00627BDF" w:rsidP="008D61F8">
                      <w:pPr>
                        <w:pStyle w:val="ListParagraph"/>
                        <w:numPr>
                          <w:ilvl w:val="0"/>
                          <w:numId w:val="17"/>
                        </w:numPr>
                        <w:ind w:left="360"/>
                        <w:rPr>
                          <w:lang w:val="en-US"/>
                        </w:rPr>
                      </w:pPr>
                      <w:r w:rsidRPr="00DD62A4">
                        <w:rPr>
                          <w:lang w:val="en-US"/>
                        </w:rPr>
                        <w:t>Home Carer Tax Credit will be increased by €190 to €1,000.</w:t>
                      </w:r>
                    </w:p>
                  </w:txbxContent>
                </v:textbox>
                <w10:wrap anchorx="margin"/>
              </v:shape>
            </w:pict>
          </mc:Fallback>
        </mc:AlternateContent>
      </w:r>
    </w:p>
    <w:p w:rsidR="008D61F8" w:rsidRPr="00A521CB" w:rsidRDefault="008D61F8" w:rsidP="008D61F8">
      <w:pPr>
        <w:rPr>
          <w:lang w:val="en-US"/>
        </w:rPr>
      </w:pPr>
    </w:p>
    <w:p w:rsidR="008D61F8" w:rsidRPr="00A521CB" w:rsidRDefault="008D61F8" w:rsidP="008D61F8">
      <w:pPr>
        <w:rPr>
          <w:lang w:val="en-US"/>
        </w:rPr>
      </w:pPr>
    </w:p>
    <w:p w:rsidR="008D61F8" w:rsidRPr="00A521CB" w:rsidRDefault="008D61F8" w:rsidP="008D61F8">
      <w:pPr>
        <w:rPr>
          <w:lang w:val="en-US"/>
        </w:rPr>
      </w:pPr>
    </w:p>
    <w:p w:rsidR="00E31455" w:rsidRPr="00A521CB" w:rsidRDefault="00E31455">
      <w:pPr>
        <w:rPr>
          <w:lang w:val="en-US"/>
        </w:rPr>
      </w:pPr>
    </w:p>
    <w:p w:rsidR="00E31455" w:rsidRPr="00A521CB" w:rsidRDefault="00E31455">
      <w:pPr>
        <w:rPr>
          <w:lang w:val="en-US"/>
        </w:rPr>
      </w:pPr>
    </w:p>
    <w:p w:rsidR="00E31455" w:rsidRPr="00A521CB" w:rsidRDefault="0082461E">
      <w:pPr>
        <w:rPr>
          <w:lang w:val="en-US"/>
        </w:rPr>
      </w:pPr>
      <w:r w:rsidRPr="00A521CB">
        <w:rPr>
          <w:noProof/>
          <w:lang w:eastAsia="en-IE"/>
        </w:rPr>
        <w:lastRenderedPageBreak/>
        <w:drawing>
          <wp:inline distT="0" distB="0" distL="0" distR="0" wp14:anchorId="7D579E7F" wp14:editId="25686B92">
            <wp:extent cx="6191250" cy="1543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1543050"/>
                    </a:xfrm>
                    <a:prstGeom prst="rect">
                      <a:avLst/>
                    </a:prstGeom>
                    <a:noFill/>
                    <a:ln>
                      <a:noFill/>
                    </a:ln>
                  </pic:spPr>
                </pic:pic>
              </a:graphicData>
            </a:graphic>
          </wp:inline>
        </w:drawing>
      </w:r>
    </w:p>
    <w:p w:rsidR="00166D29" w:rsidRPr="00F00115" w:rsidRDefault="003A53F7" w:rsidP="00F271B5">
      <w:pPr>
        <w:spacing w:line="360" w:lineRule="auto"/>
        <w:rPr>
          <w:rFonts w:cs="Arial"/>
          <w:sz w:val="24"/>
          <w:szCs w:val="26"/>
        </w:rPr>
      </w:pPr>
      <w:r w:rsidRPr="00F00115">
        <w:rPr>
          <w:rFonts w:cs="Arial"/>
          <w:sz w:val="24"/>
          <w:szCs w:val="26"/>
        </w:rPr>
        <w:t>For 2016, t</w:t>
      </w:r>
      <w:r w:rsidR="00C2557B" w:rsidRPr="00F00115">
        <w:rPr>
          <w:rFonts w:cs="Arial"/>
          <w:sz w:val="24"/>
          <w:szCs w:val="26"/>
        </w:rPr>
        <w:t>he Department of Health wi</w:t>
      </w:r>
      <w:r w:rsidRPr="00F00115">
        <w:rPr>
          <w:rFonts w:cs="Arial"/>
          <w:sz w:val="24"/>
          <w:szCs w:val="26"/>
        </w:rPr>
        <w:t>ll have funding of €13.</w:t>
      </w:r>
      <w:r w:rsidR="001252E7">
        <w:rPr>
          <w:rFonts w:cs="Arial"/>
          <w:sz w:val="24"/>
          <w:szCs w:val="26"/>
        </w:rPr>
        <w:t>175 billion</w:t>
      </w:r>
      <w:r w:rsidRPr="00F00115">
        <w:rPr>
          <w:rFonts w:cs="Arial"/>
          <w:sz w:val="24"/>
          <w:szCs w:val="26"/>
        </w:rPr>
        <w:t xml:space="preserve">. </w:t>
      </w:r>
      <w:r w:rsidR="00C2557B" w:rsidRPr="00F00115">
        <w:rPr>
          <w:rFonts w:cs="Arial"/>
          <w:sz w:val="24"/>
          <w:szCs w:val="26"/>
        </w:rPr>
        <w:t xml:space="preserve">This equates </w:t>
      </w:r>
      <w:r w:rsidR="001252E7">
        <w:rPr>
          <w:rFonts w:cs="Arial"/>
          <w:sz w:val="24"/>
          <w:szCs w:val="26"/>
        </w:rPr>
        <w:t>to almost</w:t>
      </w:r>
      <w:r w:rsidR="00C2557B" w:rsidRPr="00F00115">
        <w:rPr>
          <w:rFonts w:cs="Arial"/>
          <w:sz w:val="24"/>
          <w:szCs w:val="26"/>
        </w:rPr>
        <w:t xml:space="preserve"> €900 million more than Budget 2015</w:t>
      </w:r>
      <w:r w:rsidR="00B72A6E">
        <w:rPr>
          <w:rFonts w:cs="Arial"/>
          <w:sz w:val="24"/>
          <w:szCs w:val="26"/>
        </w:rPr>
        <w:t xml:space="preserve"> </w:t>
      </w:r>
      <w:r w:rsidR="001252E7">
        <w:rPr>
          <w:rFonts w:cs="Arial"/>
          <w:sz w:val="24"/>
          <w:szCs w:val="26"/>
        </w:rPr>
        <w:t xml:space="preserve">for current and capital expenditure </w:t>
      </w:r>
      <w:r w:rsidR="00B72A6E">
        <w:rPr>
          <w:rFonts w:cs="Arial"/>
          <w:sz w:val="24"/>
          <w:szCs w:val="26"/>
        </w:rPr>
        <w:t>(€600 of which is the supplementary budget</w:t>
      </w:r>
      <w:r w:rsidR="001252E7">
        <w:rPr>
          <w:rFonts w:cs="Arial"/>
          <w:sz w:val="24"/>
          <w:szCs w:val="26"/>
        </w:rPr>
        <w:t xml:space="preserve"> for 2015</w:t>
      </w:r>
      <w:r w:rsidR="00B72A6E">
        <w:rPr>
          <w:rFonts w:cs="Arial"/>
          <w:sz w:val="24"/>
          <w:szCs w:val="26"/>
        </w:rPr>
        <w:t>).</w:t>
      </w:r>
    </w:p>
    <w:p w:rsidR="00B72A6E" w:rsidRDefault="00B72A6E" w:rsidP="00B72A6E">
      <w:pPr>
        <w:spacing w:line="360" w:lineRule="auto"/>
        <w:rPr>
          <w:rFonts w:cs="Arial"/>
          <w:b/>
          <w:color w:val="008080"/>
          <w:sz w:val="28"/>
          <w:szCs w:val="24"/>
        </w:rPr>
      </w:pPr>
      <w:r>
        <w:rPr>
          <w:rFonts w:cs="Arial"/>
          <w:b/>
          <w:color w:val="008080"/>
          <w:sz w:val="28"/>
          <w:szCs w:val="24"/>
        </w:rPr>
        <w:t>Extension of GP Care</w:t>
      </w:r>
    </w:p>
    <w:p w:rsidR="00305DEA" w:rsidRDefault="00C2557B" w:rsidP="00305DEA">
      <w:pPr>
        <w:spacing w:line="360" w:lineRule="auto"/>
        <w:rPr>
          <w:rFonts w:cs="Arial"/>
          <w:b/>
          <w:color w:val="008080"/>
          <w:sz w:val="28"/>
          <w:szCs w:val="24"/>
        </w:rPr>
      </w:pPr>
      <w:r w:rsidRPr="00A521CB">
        <w:rPr>
          <w:noProof/>
          <w:sz w:val="24"/>
          <w:lang w:eastAsia="en-IE"/>
        </w:rPr>
        <mc:AlternateContent>
          <mc:Choice Requires="wps">
            <w:drawing>
              <wp:anchor distT="0" distB="0" distL="114300" distR="114300" simplePos="0" relativeHeight="251685888" behindDoc="1" locked="0" layoutInCell="1" allowOverlap="1" wp14:anchorId="27C89B59" wp14:editId="55FC62FF">
                <wp:simplePos x="0" y="0"/>
                <wp:positionH relativeFrom="margin">
                  <wp:align>right</wp:align>
                </wp:positionH>
                <wp:positionV relativeFrom="paragraph">
                  <wp:posOffset>1165225</wp:posOffset>
                </wp:positionV>
                <wp:extent cx="6172200" cy="3295650"/>
                <wp:effectExtent l="0" t="0" r="19050" b="19050"/>
                <wp:wrapTight wrapText="bothSides">
                  <wp:wrapPolygon edited="0">
                    <wp:start x="0" y="0"/>
                    <wp:lineTo x="0" y="21600"/>
                    <wp:lineTo x="21600" y="21600"/>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9565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627BDF" w:rsidRDefault="00627BDF" w:rsidP="00561F76">
                            <w:pPr>
                              <w:spacing w:line="360" w:lineRule="auto"/>
                              <w:rPr>
                                <w:rFonts w:cs="Arial"/>
                                <w:b/>
                                <w:i/>
                                <w:sz w:val="24"/>
                                <w:szCs w:val="24"/>
                              </w:rPr>
                            </w:pPr>
                            <w:r w:rsidRPr="00C92004">
                              <w:rPr>
                                <w:rFonts w:cs="Arial"/>
                                <w:b/>
                                <w:i/>
                                <w:sz w:val="24"/>
                                <w:szCs w:val="24"/>
                              </w:rPr>
                              <w:t>DFI Comments</w:t>
                            </w:r>
                          </w:p>
                          <w:p w:rsidR="00627BDF" w:rsidRDefault="00627BDF" w:rsidP="00903613">
                            <w:pPr>
                              <w:spacing w:after="120"/>
                              <w:rPr>
                                <w:rFonts w:cs="Arial"/>
                                <w:sz w:val="24"/>
                                <w:szCs w:val="24"/>
                              </w:rPr>
                            </w:pPr>
                            <w:r>
                              <w:rPr>
                                <w:rFonts w:cs="Arial"/>
                                <w:sz w:val="24"/>
                                <w:szCs w:val="24"/>
                              </w:rPr>
                              <w:t>DFI welcomes</w:t>
                            </w:r>
                            <w:r w:rsidRPr="00903613">
                              <w:rPr>
                                <w:rFonts w:cs="Arial"/>
                                <w:sz w:val="24"/>
                                <w:szCs w:val="24"/>
                              </w:rPr>
                              <w:t xml:space="preserve"> the extension of free serv</w:t>
                            </w:r>
                            <w:r>
                              <w:rPr>
                                <w:rFonts w:cs="Arial"/>
                                <w:sz w:val="24"/>
                                <w:szCs w:val="24"/>
                              </w:rPr>
                              <w:t>ices to children 11 and under</w:t>
                            </w:r>
                            <w:r w:rsidRPr="00903613">
                              <w:rPr>
                                <w:rFonts w:cs="Arial"/>
                                <w:sz w:val="24"/>
                                <w:szCs w:val="24"/>
                              </w:rPr>
                              <w:t>, however we are concerned that the delay in negotiating this service will be protracted. Furthermore the failure to address the immediate needs and concerns of those in receipt of discretionary medical cards and those receiving long term illness benefits continues to be quite remarkable.</w:t>
                            </w:r>
                          </w:p>
                          <w:p w:rsidR="00627BDF" w:rsidRDefault="00627BDF" w:rsidP="00305DEA">
                            <w:pPr>
                              <w:spacing w:after="120"/>
                              <w:rPr>
                                <w:rFonts w:cs="Arial"/>
                                <w:bCs/>
                                <w:sz w:val="24"/>
                                <w:szCs w:val="24"/>
                              </w:rPr>
                            </w:pPr>
                            <w:r>
                              <w:rPr>
                                <w:rFonts w:cs="Arial"/>
                                <w:sz w:val="24"/>
                                <w:szCs w:val="24"/>
                              </w:rPr>
                              <w:t>T</w:t>
                            </w:r>
                            <w:r w:rsidRPr="00903613">
                              <w:rPr>
                                <w:rFonts w:cs="Arial"/>
                                <w:sz w:val="24"/>
                                <w:szCs w:val="24"/>
                              </w:rPr>
                              <w:t xml:space="preserve">he principle of free GP care for all </w:t>
                            </w:r>
                            <w:r>
                              <w:rPr>
                                <w:rFonts w:cs="Arial"/>
                                <w:sz w:val="24"/>
                                <w:szCs w:val="24"/>
                              </w:rPr>
                              <w:t xml:space="preserve">is a positive </w:t>
                            </w:r>
                            <w:r w:rsidRPr="00903613">
                              <w:rPr>
                                <w:rFonts w:cs="Arial"/>
                                <w:sz w:val="24"/>
                                <w:szCs w:val="24"/>
                              </w:rPr>
                              <w:t xml:space="preserve">as it aligns with </w:t>
                            </w:r>
                            <w:r>
                              <w:rPr>
                                <w:rFonts w:cs="Arial"/>
                                <w:sz w:val="24"/>
                                <w:szCs w:val="24"/>
                              </w:rPr>
                              <w:t>the social right to health</w:t>
                            </w:r>
                            <w:r w:rsidRPr="00903613">
                              <w:rPr>
                                <w:rFonts w:cs="Arial"/>
                                <w:sz w:val="24"/>
                                <w:szCs w:val="24"/>
                              </w:rPr>
                              <w:t xml:space="preserve"> in the United Nations Convention on the Rights of Perso</w:t>
                            </w:r>
                            <w:r>
                              <w:rPr>
                                <w:rFonts w:cs="Arial"/>
                                <w:sz w:val="24"/>
                                <w:szCs w:val="24"/>
                              </w:rPr>
                              <w:t xml:space="preserve">ns with Disabilities (UNCRPD). </w:t>
                            </w:r>
                            <w:r w:rsidRPr="00903613">
                              <w:rPr>
                                <w:rFonts w:cs="Arial"/>
                                <w:sz w:val="24"/>
                                <w:szCs w:val="24"/>
                              </w:rPr>
                              <w:t xml:space="preserve">DFI is disappointed, however, that the first identified phase of the </w:t>
                            </w:r>
                            <w:r w:rsidRPr="00903613">
                              <w:rPr>
                                <w:rFonts w:cs="Arial"/>
                                <w:bCs/>
                                <w:sz w:val="24"/>
                                <w:szCs w:val="24"/>
                              </w:rPr>
                              <w:t>roll-out of free GP care, i.e. the delivery of free GP care for the 70,000 people on the long term illne</w:t>
                            </w:r>
                            <w:r>
                              <w:rPr>
                                <w:rFonts w:cs="Arial"/>
                                <w:bCs/>
                                <w:sz w:val="24"/>
                                <w:szCs w:val="24"/>
                              </w:rPr>
                              <w:t xml:space="preserve">ss scheme, was rolled back on. </w:t>
                            </w:r>
                          </w:p>
                          <w:p w:rsidR="00627BDF" w:rsidRPr="00903613" w:rsidRDefault="00627BDF" w:rsidP="00305DEA">
                            <w:pPr>
                              <w:spacing w:after="120"/>
                              <w:rPr>
                                <w:rFonts w:cs="Arial"/>
                                <w:bCs/>
                                <w:sz w:val="24"/>
                                <w:szCs w:val="24"/>
                              </w:rPr>
                            </w:pPr>
                            <w:r w:rsidRPr="00903613">
                              <w:rPr>
                                <w:rFonts w:cs="Arial"/>
                                <w:bCs/>
                                <w:sz w:val="24"/>
                                <w:szCs w:val="24"/>
                              </w:rPr>
                              <w:t>This measure, while moving towards a goal of health, well-being and prevention for all groups, unfairly disadvantages people with serious illnesses such as Motor Neurone Disease, Polio, and Multiple Sclerosis, who may be having serious difficulties in getting or keeping a medical card.</w:t>
                            </w:r>
                          </w:p>
                          <w:p w:rsidR="00627BDF" w:rsidRPr="00C92004" w:rsidRDefault="00627BDF" w:rsidP="00561F76">
                            <w:pPr>
                              <w:spacing w:line="360" w:lineRule="auto"/>
                              <w:rPr>
                                <w:rFonts w:cs="Arial"/>
                                <w:b/>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89B59" id="_x0000_s1032" type="#_x0000_t202" style="position:absolute;margin-left:434.8pt;margin-top:91.75pt;width:486pt;height:259.5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" fillcolor="#dbe5f1 [660]" strokecolor="#dbe5f1 [660]">
                <v:textbox>
                  <w:txbxContent>
                    <w:p w:rsidR="00627BDF" w:rsidRDefault="00627BDF" w:rsidP="00561F76">
                      <w:pPr>
                        <w:spacing w:line="360" w:lineRule="auto"/>
                        <w:rPr>
                          <w:rFonts w:cs="Arial"/>
                          <w:b/>
                          <w:i/>
                          <w:sz w:val="24"/>
                          <w:szCs w:val="24"/>
                        </w:rPr>
                      </w:pPr>
                      <w:r w:rsidRPr="00C92004">
                        <w:rPr>
                          <w:rFonts w:cs="Arial"/>
                          <w:b/>
                          <w:i/>
                          <w:sz w:val="24"/>
                          <w:szCs w:val="24"/>
                        </w:rPr>
                        <w:t>DFI Comments</w:t>
                      </w:r>
                    </w:p>
                    <w:p w:rsidR="00627BDF" w:rsidRDefault="00627BDF" w:rsidP="00903613">
                      <w:pPr>
                        <w:spacing w:after="120"/>
                        <w:rPr>
                          <w:rFonts w:cs="Arial"/>
                          <w:sz w:val="24"/>
                          <w:szCs w:val="24"/>
                        </w:rPr>
                      </w:pPr>
                      <w:r>
                        <w:rPr>
                          <w:rFonts w:cs="Arial"/>
                          <w:sz w:val="24"/>
                          <w:szCs w:val="24"/>
                        </w:rPr>
                        <w:t>DFI welcomes</w:t>
                      </w:r>
                      <w:r w:rsidRPr="00903613">
                        <w:rPr>
                          <w:rFonts w:cs="Arial"/>
                          <w:sz w:val="24"/>
                          <w:szCs w:val="24"/>
                        </w:rPr>
                        <w:t xml:space="preserve"> the extension of free serv</w:t>
                      </w:r>
                      <w:r>
                        <w:rPr>
                          <w:rFonts w:cs="Arial"/>
                          <w:sz w:val="24"/>
                          <w:szCs w:val="24"/>
                        </w:rPr>
                        <w:t>ices to children 11 and under</w:t>
                      </w:r>
                      <w:r w:rsidRPr="00903613">
                        <w:rPr>
                          <w:rFonts w:cs="Arial"/>
                          <w:sz w:val="24"/>
                          <w:szCs w:val="24"/>
                        </w:rPr>
                        <w:t>, however we are concerned that the delay in negotiating this service will be protracted. Furthermore the failure to address the immediate needs and concerns of those in receipt of discretionary medical cards and those receiving long term illness benefits continues to be quite remarkable.</w:t>
                      </w:r>
                    </w:p>
                    <w:p w:rsidR="00627BDF" w:rsidRDefault="00627BDF" w:rsidP="00305DEA">
                      <w:pPr>
                        <w:spacing w:after="120"/>
                        <w:rPr>
                          <w:rFonts w:cs="Arial"/>
                          <w:bCs/>
                          <w:sz w:val="24"/>
                          <w:szCs w:val="24"/>
                        </w:rPr>
                      </w:pPr>
                      <w:r>
                        <w:rPr>
                          <w:rFonts w:cs="Arial"/>
                          <w:sz w:val="24"/>
                          <w:szCs w:val="24"/>
                        </w:rPr>
                        <w:t>T</w:t>
                      </w:r>
                      <w:r w:rsidRPr="00903613">
                        <w:rPr>
                          <w:rFonts w:cs="Arial"/>
                          <w:sz w:val="24"/>
                          <w:szCs w:val="24"/>
                        </w:rPr>
                        <w:t xml:space="preserve">he principle of free GP care for all </w:t>
                      </w:r>
                      <w:r>
                        <w:rPr>
                          <w:rFonts w:cs="Arial"/>
                          <w:sz w:val="24"/>
                          <w:szCs w:val="24"/>
                        </w:rPr>
                        <w:t xml:space="preserve">is a positive </w:t>
                      </w:r>
                      <w:r w:rsidRPr="00903613">
                        <w:rPr>
                          <w:rFonts w:cs="Arial"/>
                          <w:sz w:val="24"/>
                          <w:szCs w:val="24"/>
                        </w:rPr>
                        <w:t xml:space="preserve">as it aligns with </w:t>
                      </w:r>
                      <w:r>
                        <w:rPr>
                          <w:rFonts w:cs="Arial"/>
                          <w:sz w:val="24"/>
                          <w:szCs w:val="24"/>
                        </w:rPr>
                        <w:t>the social right to health</w:t>
                      </w:r>
                      <w:r w:rsidRPr="00903613">
                        <w:rPr>
                          <w:rFonts w:cs="Arial"/>
                          <w:sz w:val="24"/>
                          <w:szCs w:val="24"/>
                        </w:rPr>
                        <w:t xml:space="preserve"> in the United Nations Convention on the Rights of Perso</w:t>
                      </w:r>
                      <w:r>
                        <w:rPr>
                          <w:rFonts w:cs="Arial"/>
                          <w:sz w:val="24"/>
                          <w:szCs w:val="24"/>
                        </w:rPr>
                        <w:t xml:space="preserve">ns with Disabilities (UNCRPD). </w:t>
                      </w:r>
                      <w:r w:rsidRPr="00903613">
                        <w:rPr>
                          <w:rFonts w:cs="Arial"/>
                          <w:sz w:val="24"/>
                          <w:szCs w:val="24"/>
                        </w:rPr>
                        <w:t xml:space="preserve">DFI is disappointed, however, that the first identified phase of the </w:t>
                      </w:r>
                      <w:r w:rsidRPr="00903613">
                        <w:rPr>
                          <w:rFonts w:cs="Arial"/>
                          <w:bCs/>
                          <w:sz w:val="24"/>
                          <w:szCs w:val="24"/>
                        </w:rPr>
                        <w:t>roll-out of free GP care, i.e. the delivery of free GP care for the 70,000 people on the long term illne</w:t>
                      </w:r>
                      <w:r>
                        <w:rPr>
                          <w:rFonts w:cs="Arial"/>
                          <w:bCs/>
                          <w:sz w:val="24"/>
                          <w:szCs w:val="24"/>
                        </w:rPr>
                        <w:t xml:space="preserve">ss scheme, was rolled back on. </w:t>
                      </w:r>
                    </w:p>
                    <w:p w:rsidR="00627BDF" w:rsidRPr="00903613" w:rsidRDefault="00627BDF" w:rsidP="00305DEA">
                      <w:pPr>
                        <w:spacing w:after="120"/>
                        <w:rPr>
                          <w:rFonts w:cs="Arial"/>
                          <w:bCs/>
                          <w:sz w:val="24"/>
                          <w:szCs w:val="24"/>
                        </w:rPr>
                      </w:pPr>
                      <w:r w:rsidRPr="00903613">
                        <w:rPr>
                          <w:rFonts w:cs="Arial"/>
                          <w:bCs/>
                          <w:sz w:val="24"/>
                          <w:szCs w:val="24"/>
                        </w:rPr>
                        <w:t>This measure, while moving towards a goal of health, well-being and prevention for all groups, unfairly disadvantages people with serious illnesses such as Motor Neurone Disease, Polio, and Multiple Sclerosis, who may be having serious difficulties in getting or keeping a medical card.</w:t>
                      </w:r>
                    </w:p>
                    <w:p w:rsidR="00627BDF" w:rsidRPr="00C92004" w:rsidRDefault="00627BDF" w:rsidP="00561F76">
                      <w:pPr>
                        <w:spacing w:line="360" w:lineRule="auto"/>
                        <w:rPr>
                          <w:rFonts w:cs="Arial"/>
                          <w:b/>
                          <w:i/>
                          <w:sz w:val="24"/>
                          <w:szCs w:val="24"/>
                        </w:rPr>
                      </w:pPr>
                    </w:p>
                  </w:txbxContent>
                </v:textbox>
                <w10:wrap type="tight" anchorx="margin"/>
              </v:shape>
            </w:pict>
          </mc:Fallback>
        </mc:AlternateContent>
      </w:r>
      <w:r w:rsidRPr="00C2557B">
        <w:rPr>
          <w:sz w:val="24"/>
          <w:szCs w:val="24"/>
        </w:rPr>
        <w:t>There will be</w:t>
      </w:r>
      <w:r>
        <w:rPr>
          <w:sz w:val="24"/>
          <w:szCs w:val="24"/>
        </w:rPr>
        <w:t xml:space="preserve"> further investment in primary care, </w:t>
      </w:r>
      <w:r w:rsidR="00321CB6">
        <w:rPr>
          <w:sz w:val="24"/>
          <w:szCs w:val="24"/>
        </w:rPr>
        <w:t>including</w:t>
      </w:r>
      <w:r>
        <w:rPr>
          <w:sz w:val="24"/>
          <w:szCs w:val="24"/>
        </w:rPr>
        <w:t xml:space="preserve"> extension of GP care without fees for all children aged 11 years and under by the end of 2016</w:t>
      </w:r>
      <w:r w:rsidR="00305DEA">
        <w:rPr>
          <w:sz w:val="24"/>
          <w:szCs w:val="24"/>
        </w:rPr>
        <w:t xml:space="preserve"> (subject to negotiations with the I</w:t>
      </w:r>
      <w:r w:rsidR="00305DEA" w:rsidRPr="00305DEA">
        <w:rPr>
          <w:sz w:val="24"/>
          <w:szCs w:val="24"/>
        </w:rPr>
        <w:t>MO</w:t>
      </w:r>
      <w:r w:rsidR="00305DEA">
        <w:rPr>
          <w:sz w:val="24"/>
          <w:szCs w:val="24"/>
        </w:rPr>
        <w:t>)</w:t>
      </w:r>
      <w:r>
        <w:rPr>
          <w:sz w:val="24"/>
          <w:szCs w:val="24"/>
        </w:rPr>
        <w:t xml:space="preserve">. Other measures proposed are the expansion of GP access to diagnostic services, and allowing more GP’s around the country to offer minor surgery procedures. </w:t>
      </w:r>
    </w:p>
    <w:p w:rsidR="00305DEA" w:rsidRDefault="00305DEA" w:rsidP="00305DEA">
      <w:pPr>
        <w:spacing w:line="360" w:lineRule="auto"/>
        <w:rPr>
          <w:rFonts w:cs="Arial"/>
          <w:b/>
          <w:color w:val="008080"/>
          <w:sz w:val="28"/>
          <w:szCs w:val="24"/>
        </w:rPr>
      </w:pPr>
    </w:p>
    <w:p w:rsidR="00305DEA" w:rsidRDefault="00305DEA" w:rsidP="00305DEA">
      <w:pPr>
        <w:spacing w:line="360" w:lineRule="auto"/>
        <w:rPr>
          <w:rFonts w:cs="Arial"/>
          <w:b/>
          <w:color w:val="008080"/>
          <w:sz w:val="28"/>
          <w:szCs w:val="24"/>
        </w:rPr>
      </w:pPr>
      <w:r w:rsidRPr="0088688C">
        <w:rPr>
          <w:rFonts w:cs="Arial"/>
          <w:noProof/>
          <w:sz w:val="24"/>
          <w:szCs w:val="24"/>
          <w:lang w:eastAsia="en-IE"/>
        </w:rPr>
        <mc:AlternateContent>
          <mc:Choice Requires="wps">
            <w:drawing>
              <wp:anchor distT="0" distB="0" distL="114300" distR="114300" simplePos="0" relativeHeight="251735040" behindDoc="0" locked="0" layoutInCell="1" allowOverlap="1" wp14:anchorId="2B37BBEB" wp14:editId="1430F978">
                <wp:simplePos x="0" y="0"/>
                <wp:positionH relativeFrom="margin">
                  <wp:align>left</wp:align>
                </wp:positionH>
                <wp:positionV relativeFrom="paragraph">
                  <wp:posOffset>963295</wp:posOffset>
                </wp:positionV>
                <wp:extent cx="2374265" cy="1403985"/>
                <wp:effectExtent l="0" t="0" r="1270" b="444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27BDF" w:rsidRPr="0088688C" w:rsidRDefault="00627BDF">
                            <w:pPr>
                              <w:rPr>
                                <w:sz w:val="18"/>
                                <w:lang w:val="en-US"/>
                              </w:rPr>
                            </w:pPr>
                            <w:r w:rsidRPr="0088688C">
                              <w:rPr>
                                <w:sz w:val="18"/>
                                <w:lang w:val="en-US"/>
                              </w:rPr>
                              <w:t>Picture by atur84 used with courtesy of freedigitalphotos.net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37BBEB" id="_x0000_s1033" type="#_x0000_t202" style="position:absolute;margin-left:0;margin-top:75.85pt;width:186.95pt;height:110.55pt;z-index:251735040;visibility:visible;mso-wrap-style:square;mso-width-percent:400;mso-height-percent:200;mso-wrap-distance-left:9pt;mso-wrap-distance-top:0;mso-wrap-distance-right:9pt;mso-wrap-distance-bottom:0;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SJg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" stroked="f">
                <v:textbox style="mso-fit-shape-to-text:t">
                  <w:txbxContent>
                    <w:p w:rsidR="00627BDF" w:rsidRPr="0088688C" w:rsidRDefault="00627BDF">
                      <w:pPr>
                        <w:rPr>
                          <w:sz w:val="18"/>
                          <w:lang w:val="en-US"/>
                        </w:rPr>
                      </w:pPr>
                      <w:r w:rsidRPr="0088688C">
                        <w:rPr>
                          <w:sz w:val="18"/>
                          <w:lang w:val="en-US"/>
                        </w:rPr>
                        <w:t>Picture by atur84 used with courtesy of freedigitalphotos.net</w:t>
                      </w:r>
                    </w:p>
                  </w:txbxContent>
                </v:textbox>
                <w10:wrap anchorx="margin"/>
              </v:shape>
            </w:pict>
          </mc:Fallback>
        </mc:AlternateContent>
      </w:r>
    </w:p>
    <w:p w:rsidR="00903613" w:rsidRDefault="00C2557B" w:rsidP="00305DEA">
      <w:pPr>
        <w:spacing w:line="360" w:lineRule="auto"/>
        <w:rPr>
          <w:rFonts w:cs="Arial"/>
          <w:b/>
          <w:color w:val="008080"/>
          <w:sz w:val="28"/>
          <w:szCs w:val="24"/>
        </w:rPr>
      </w:pPr>
      <w:r>
        <w:rPr>
          <w:rFonts w:cs="Arial"/>
          <w:b/>
          <w:color w:val="008080"/>
          <w:sz w:val="28"/>
          <w:szCs w:val="24"/>
        </w:rPr>
        <w:lastRenderedPageBreak/>
        <w:t>Expansion of Child Speech and Language Therapy within Primary Care</w:t>
      </w:r>
    </w:p>
    <w:p w:rsidR="00903613" w:rsidRPr="00903613" w:rsidRDefault="00903613" w:rsidP="00903613">
      <w:pPr>
        <w:spacing w:before="240" w:line="360" w:lineRule="auto"/>
        <w:rPr>
          <w:sz w:val="24"/>
          <w:szCs w:val="24"/>
        </w:rPr>
      </w:pPr>
      <w:r w:rsidRPr="00A521CB">
        <w:rPr>
          <w:noProof/>
          <w:sz w:val="24"/>
          <w:lang w:eastAsia="en-IE"/>
        </w:rPr>
        <mc:AlternateContent>
          <mc:Choice Requires="wps">
            <w:drawing>
              <wp:anchor distT="0" distB="0" distL="114300" distR="114300" simplePos="0" relativeHeight="251758592" behindDoc="1" locked="0" layoutInCell="1" allowOverlap="1" wp14:anchorId="0CD41BAD" wp14:editId="4036685B">
                <wp:simplePos x="0" y="0"/>
                <wp:positionH relativeFrom="margin">
                  <wp:align>right</wp:align>
                </wp:positionH>
                <wp:positionV relativeFrom="paragraph">
                  <wp:posOffset>1564640</wp:posOffset>
                </wp:positionV>
                <wp:extent cx="6172200" cy="2247900"/>
                <wp:effectExtent l="0" t="0" r="19050" b="19050"/>
                <wp:wrapTight wrapText="bothSides">
                  <wp:wrapPolygon edited="0">
                    <wp:start x="0" y="0"/>
                    <wp:lineTo x="0" y="21600"/>
                    <wp:lineTo x="21600" y="21600"/>
                    <wp:lineTo x="21600" y="0"/>
                    <wp:lineTo x="0" y="0"/>
                  </wp:wrapPolygon>
                </wp:wrapTight>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4790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627BDF" w:rsidRDefault="00627BDF" w:rsidP="00B72A6E">
                            <w:pPr>
                              <w:spacing w:after="0" w:line="360" w:lineRule="auto"/>
                              <w:rPr>
                                <w:rFonts w:cs="Arial"/>
                                <w:b/>
                                <w:i/>
                                <w:sz w:val="24"/>
                                <w:szCs w:val="24"/>
                              </w:rPr>
                            </w:pPr>
                            <w:r w:rsidRPr="00C92004">
                              <w:rPr>
                                <w:rFonts w:cs="Arial"/>
                                <w:b/>
                                <w:i/>
                                <w:sz w:val="24"/>
                                <w:szCs w:val="24"/>
                              </w:rPr>
                              <w:t>DFI Comments</w:t>
                            </w:r>
                          </w:p>
                          <w:p w:rsidR="00627BDF" w:rsidRDefault="00627BDF" w:rsidP="00305DEA">
                            <w:pPr>
                              <w:rPr>
                                <w:sz w:val="24"/>
                                <w:szCs w:val="24"/>
                              </w:rPr>
                            </w:pPr>
                            <w:r w:rsidRPr="00614133">
                              <w:rPr>
                                <w:sz w:val="24"/>
                                <w:szCs w:val="24"/>
                              </w:rPr>
                              <w:t xml:space="preserve">DFI acknowledges that Minister Lynch has said “The additional funding to expand Speech &amp; Language Therapy at primary care level is very welcome. It will allow Speech and Language and other therapies to be re-organised and expanded under the Progressing Disability Services Programme for Children and Young People, including the development of early intervention services to allow children with a disability to attend mainstream preschools”. </w:t>
                            </w:r>
                          </w:p>
                          <w:p w:rsidR="00627BDF" w:rsidRPr="00614133" w:rsidRDefault="00627BDF" w:rsidP="00305DEA">
                            <w:pPr>
                              <w:rPr>
                                <w:sz w:val="24"/>
                                <w:szCs w:val="24"/>
                              </w:rPr>
                            </w:pPr>
                            <w:r w:rsidRPr="00614133">
                              <w:rPr>
                                <w:sz w:val="24"/>
                                <w:szCs w:val="24"/>
                              </w:rPr>
                              <w:t>This is a welcome acknowledgement of the need to include children with impairments and developmental delays in mainstream health provision. Thus offering the benefit of early intervention and the possibility of reducing the impact on</w:t>
                            </w:r>
                            <w:r>
                              <w:rPr>
                                <w:sz w:val="24"/>
                                <w:szCs w:val="24"/>
                              </w:rPr>
                              <w:t xml:space="preserve"> the child/young person’s life.</w:t>
                            </w:r>
                          </w:p>
                          <w:p w:rsidR="00627BDF" w:rsidRPr="00C92004" w:rsidRDefault="00627BDF" w:rsidP="00C2557B">
                            <w:pPr>
                              <w:spacing w:line="360" w:lineRule="auto"/>
                              <w:rPr>
                                <w:rFonts w:cs="Arial"/>
                                <w:b/>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41BAD" id="_x0000_s1034" type="#_x0000_t202" style="position:absolute;margin-left:434.8pt;margin-top:123.2pt;width:486pt;height:177pt;z-index:-25155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" fillcolor="#dbe5f1 [660]" strokecolor="#dbe5f1 [660]">
                <v:textbox>
                  <w:txbxContent>
                    <w:p w:rsidR="00627BDF" w:rsidRDefault="00627BDF" w:rsidP="00B72A6E">
                      <w:pPr>
                        <w:spacing w:after="0" w:line="360" w:lineRule="auto"/>
                        <w:rPr>
                          <w:rFonts w:cs="Arial"/>
                          <w:b/>
                          <w:i/>
                          <w:sz w:val="24"/>
                          <w:szCs w:val="24"/>
                        </w:rPr>
                      </w:pPr>
                      <w:r w:rsidRPr="00C92004">
                        <w:rPr>
                          <w:rFonts w:cs="Arial"/>
                          <w:b/>
                          <w:i/>
                          <w:sz w:val="24"/>
                          <w:szCs w:val="24"/>
                        </w:rPr>
                        <w:t>DFI Comments</w:t>
                      </w:r>
                    </w:p>
                    <w:p w:rsidR="00627BDF" w:rsidRDefault="00627BDF" w:rsidP="00305DEA">
                      <w:pPr>
                        <w:rPr>
                          <w:sz w:val="24"/>
                          <w:szCs w:val="24"/>
                        </w:rPr>
                      </w:pPr>
                      <w:r w:rsidRPr="00614133">
                        <w:rPr>
                          <w:sz w:val="24"/>
                          <w:szCs w:val="24"/>
                        </w:rPr>
                        <w:t xml:space="preserve">DFI acknowledges that Minister Lynch has said “The additional funding to expand Speech &amp; Language Therapy at primary care level is very welcome. It will allow Speech and Language and other therapies to be re-organised and expanded under the Progressing Disability Services Programme for Children and Young People, including the development of early intervention services to allow children with a disability to attend mainstream preschools”. </w:t>
                      </w:r>
                    </w:p>
                    <w:p w:rsidR="00627BDF" w:rsidRPr="00614133" w:rsidRDefault="00627BDF" w:rsidP="00305DEA">
                      <w:pPr>
                        <w:rPr>
                          <w:sz w:val="24"/>
                          <w:szCs w:val="24"/>
                        </w:rPr>
                      </w:pPr>
                      <w:r w:rsidRPr="00614133">
                        <w:rPr>
                          <w:sz w:val="24"/>
                          <w:szCs w:val="24"/>
                        </w:rPr>
                        <w:t>This is a welcome acknowledgement of the need to include children with impairments and developmental delays in mainstream health provision. Thus offering the benefit of early intervention and the possibility of reducing the impact on</w:t>
                      </w:r>
                      <w:r>
                        <w:rPr>
                          <w:sz w:val="24"/>
                          <w:szCs w:val="24"/>
                        </w:rPr>
                        <w:t xml:space="preserve"> the child/young person’s life.</w:t>
                      </w:r>
                    </w:p>
                    <w:p w:rsidR="00627BDF" w:rsidRPr="00C92004" w:rsidRDefault="00627BDF" w:rsidP="00C2557B">
                      <w:pPr>
                        <w:spacing w:line="360" w:lineRule="auto"/>
                        <w:rPr>
                          <w:rFonts w:cs="Arial"/>
                          <w:b/>
                          <w:i/>
                          <w:sz w:val="24"/>
                          <w:szCs w:val="24"/>
                        </w:rPr>
                      </w:pPr>
                    </w:p>
                  </w:txbxContent>
                </v:textbox>
                <w10:wrap type="tight" anchorx="margin"/>
              </v:shape>
            </w:pict>
          </mc:Fallback>
        </mc:AlternateContent>
      </w:r>
      <w:r w:rsidR="00C2557B">
        <w:rPr>
          <w:sz w:val="24"/>
          <w:szCs w:val="24"/>
        </w:rPr>
        <w:t xml:space="preserve">Funding will be allocated to expand the availability of Speech and Language Therapy at Primary Care Level. It will also support the reorganisation and expansion of Speech and Language and other therapies under the Progressing Disability Services Programme for Children and Young Adults, including the development of early intervention services to facilitate children with a disability in </w:t>
      </w:r>
      <w:r w:rsidRPr="00903613">
        <w:rPr>
          <w:sz w:val="24"/>
          <w:szCs w:val="24"/>
        </w:rPr>
        <w:t>mainstream pre-school settings.</w:t>
      </w:r>
    </w:p>
    <w:p w:rsidR="003E67DA" w:rsidRDefault="009C19B4" w:rsidP="00C2557B">
      <w:pPr>
        <w:spacing w:after="160" w:line="360" w:lineRule="auto"/>
        <w:rPr>
          <w:rFonts w:cs="Arial"/>
          <w:b/>
          <w:color w:val="008080"/>
          <w:sz w:val="28"/>
          <w:szCs w:val="24"/>
        </w:rPr>
      </w:pPr>
      <w:r>
        <w:rPr>
          <w:rFonts w:cs="Arial"/>
          <w:b/>
          <w:color w:val="008080"/>
          <w:sz w:val="28"/>
          <w:szCs w:val="24"/>
        </w:rPr>
        <w:t>Mental Health</w:t>
      </w:r>
    </w:p>
    <w:p w:rsidR="009C19B4" w:rsidRPr="00B72A6E" w:rsidRDefault="009C19B4" w:rsidP="00B72A6E">
      <w:pPr>
        <w:rPr>
          <w:sz w:val="24"/>
          <w:szCs w:val="24"/>
        </w:rPr>
      </w:pPr>
      <w:r w:rsidRPr="00B72A6E">
        <w:rPr>
          <w:sz w:val="24"/>
          <w:szCs w:val="24"/>
        </w:rPr>
        <w:t>Additional €35 million for primary care and specialist mental health services</w:t>
      </w:r>
    </w:p>
    <w:p w:rsidR="00B72A6E" w:rsidRPr="00B72A6E" w:rsidRDefault="00B72A6E" w:rsidP="00B72A6E">
      <w:pPr>
        <w:rPr>
          <w:sz w:val="24"/>
          <w:szCs w:val="24"/>
        </w:rPr>
      </w:pPr>
      <w:r>
        <w:rPr>
          <w:noProof/>
          <w:sz w:val="24"/>
          <w:szCs w:val="24"/>
          <w:lang w:eastAsia="en-IE"/>
        </w:rPr>
        <mc:AlternateContent>
          <mc:Choice Requires="wps">
            <w:drawing>
              <wp:anchor distT="0" distB="0" distL="114300" distR="114300" simplePos="0" relativeHeight="251768832" behindDoc="0" locked="0" layoutInCell="1" allowOverlap="1">
                <wp:simplePos x="0" y="0"/>
                <wp:positionH relativeFrom="margin">
                  <wp:align>right</wp:align>
                </wp:positionH>
                <wp:positionV relativeFrom="paragraph">
                  <wp:posOffset>10160</wp:posOffset>
                </wp:positionV>
                <wp:extent cx="6172200" cy="1676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6172200" cy="1676400"/>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Default="00627BDF" w:rsidP="00B72A6E">
                            <w:pPr>
                              <w:spacing w:after="0" w:line="360" w:lineRule="auto"/>
                              <w:rPr>
                                <w:rFonts w:cs="Arial"/>
                                <w:b/>
                                <w:i/>
                                <w:sz w:val="24"/>
                                <w:szCs w:val="24"/>
                              </w:rPr>
                            </w:pPr>
                            <w:r w:rsidRPr="00C92004">
                              <w:rPr>
                                <w:rFonts w:cs="Arial"/>
                                <w:b/>
                                <w:i/>
                                <w:sz w:val="24"/>
                                <w:szCs w:val="24"/>
                              </w:rPr>
                              <w:t>DFI Comments</w:t>
                            </w:r>
                          </w:p>
                          <w:p w:rsidR="00627BDF" w:rsidRPr="00B72A6E" w:rsidRDefault="00627BDF" w:rsidP="00305DEA">
                            <w:pPr>
                              <w:rPr>
                                <w:rFonts w:cs="Arial"/>
                                <w:b/>
                                <w:i/>
                                <w:sz w:val="24"/>
                                <w:szCs w:val="24"/>
                              </w:rPr>
                            </w:pPr>
                            <w:r w:rsidRPr="00614133">
                              <w:rPr>
                                <w:sz w:val="24"/>
                                <w:szCs w:val="24"/>
                              </w:rPr>
                              <w:t xml:space="preserve">The Minister’s intentions to expand the Counselling in Primary Care (CIPC) service including to children under 18 is a positive step in improving early intervention. </w:t>
                            </w:r>
                          </w:p>
                          <w:p w:rsidR="00627BDF" w:rsidRPr="00614133" w:rsidRDefault="00627BDF" w:rsidP="00305DEA">
                            <w:pPr>
                              <w:rPr>
                                <w:sz w:val="24"/>
                                <w:szCs w:val="24"/>
                              </w:rPr>
                            </w:pPr>
                            <w:r w:rsidRPr="00614133">
                              <w:rPr>
                                <w:sz w:val="24"/>
                                <w:szCs w:val="24"/>
                              </w:rPr>
                              <w:t>The active integration of the mental health services with other health services for children and young people with disabilities will be the critical factor in the realisation of the real impact of this spend.</w:t>
                            </w:r>
                          </w:p>
                          <w:p w:rsidR="00627BDF" w:rsidRPr="00C92004" w:rsidRDefault="00627BDF" w:rsidP="00B72A6E">
                            <w:pPr>
                              <w:spacing w:line="360" w:lineRule="auto"/>
                              <w:rPr>
                                <w:rFonts w:cs="Arial"/>
                                <w:b/>
                                <w:i/>
                                <w:sz w:val="24"/>
                                <w:szCs w:val="24"/>
                              </w:rPr>
                            </w:pPr>
                          </w:p>
                          <w:p w:rsidR="00627BDF" w:rsidRDefault="00627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5" type="#_x0000_t202" style="position:absolute;margin-left:434.8pt;margin-top:.8pt;width:486pt;height:132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" fillcolor="#dbe5f1 [660]" strokecolor="white [3212]" strokeweight=".5pt">
                <v:textbox>
                  <w:txbxContent>
                    <w:p w:rsidR="00627BDF" w:rsidRDefault="00627BDF" w:rsidP="00B72A6E">
                      <w:pPr>
                        <w:spacing w:after="0" w:line="360" w:lineRule="auto"/>
                        <w:rPr>
                          <w:rFonts w:cs="Arial"/>
                          <w:b/>
                          <w:i/>
                          <w:sz w:val="24"/>
                          <w:szCs w:val="24"/>
                        </w:rPr>
                      </w:pPr>
                      <w:r w:rsidRPr="00C92004">
                        <w:rPr>
                          <w:rFonts w:cs="Arial"/>
                          <w:b/>
                          <w:i/>
                          <w:sz w:val="24"/>
                          <w:szCs w:val="24"/>
                        </w:rPr>
                        <w:t>DFI Comments</w:t>
                      </w:r>
                    </w:p>
                    <w:p w:rsidR="00627BDF" w:rsidRPr="00B72A6E" w:rsidRDefault="00627BDF" w:rsidP="00305DEA">
                      <w:pPr>
                        <w:rPr>
                          <w:rFonts w:cs="Arial"/>
                          <w:b/>
                          <w:i/>
                          <w:sz w:val="24"/>
                          <w:szCs w:val="24"/>
                        </w:rPr>
                      </w:pPr>
                      <w:r w:rsidRPr="00614133">
                        <w:rPr>
                          <w:sz w:val="24"/>
                          <w:szCs w:val="24"/>
                        </w:rPr>
                        <w:t xml:space="preserve">The Minister’s intentions to expand the Counselling in Primary Care (CIPC) service including to children under 18 is a positive step in improving early intervention. </w:t>
                      </w:r>
                    </w:p>
                    <w:p w:rsidR="00627BDF" w:rsidRPr="00614133" w:rsidRDefault="00627BDF" w:rsidP="00305DEA">
                      <w:pPr>
                        <w:rPr>
                          <w:sz w:val="24"/>
                          <w:szCs w:val="24"/>
                        </w:rPr>
                      </w:pPr>
                      <w:r w:rsidRPr="00614133">
                        <w:rPr>
                          <w:sz w:val="24"/>
                          <w:szCs w:val="24"/>
                        </w:rPr>
                        <w:t>The active integration of the mental health services with other health services for children and young people with disabilities will be the critical factor in the realisation of the real impact of this spend.</w:t>
                      </w:r>
                    </w:p>
                    <w:p w:rsidR="00627BDF" w:rsidRPr="00C92004" w:rsidRDefault="00627BDF" w:rsidP="00B72A6E">
                      <w:pPr>
                        <w:spacing w:line="360" w:lineRule="auto"/>
                        <w:rPr>
                          <w:rFonts w:cs="Arial"/>
                          <w:b/>
                          <w:i/>
                          <w:sz w:val="24"/>
                          <w:szCs w:val="24"/>
                        </w:rPr>
                      </w:pPr>
                    </w:p>
                    <w:p w:rsidR="00627BDF" w:rsidRDefault="00627BDF"/>
                  </w:txbxContent>
                </v:textbox>
                <w10:wrap anchorx="margin"/>
              </v:shape>
            </w:pict>
          </mc:Fallback>
        </mc:AlternateContent>
      </w:r>
    </w:p>
    <w:p w:rsidR="00B72A6E" w:rsidRDefault="00B72A6E" w:rsidP="009C19B4">
      <w:pPr>
        <w:spacing w:after="160" w:line="360" w:lineRule="auto"/>
        <w:rPr>
          <w:rFonts w:cs="Arial"/>
          <w:b/>
          <w:color w:val="008080"/>
          <w:sz w:val="28"/>
          <w:szCs w:val="24"/>
        </w:rPr>
      </w:pPr>
    </w:p>
    <w:p w:rsidR="00B72A6E" w:rsidRDefault="00B72A6E" w:rsidP="009C19B4">
      <w:pPr>
        <w:spacing w:after="160" w:line="360" w:lineRule="auto"/>
        <w:rPr>
          <w:rFonts w:cs="Arial"/>
          <w:b/>
          <w:color w:val="008080"/>
          <w:sz w:val="28"/>
          <w:szCs w:val="24"/>
        </w:rPr>
      </w:pPr>
    </w:p>
    <w:p w:rsidR="00B72A6E" w:rsidRDefault="00B72A6E" w:rsidP="009C19B4">
      <w:pPr>
        <w:spacing w:after="160" w:line="360" w:lineRule="auto"/>
        <w:rPr>
          <w:rFonts w:cs="Arial"/>
          <w:b/>
          <w:color w:val="008080"/>
          <w:sz w:val="28"/>
          <w:szCs w:val="24"/>
        </w:rPr>
      </w:pPr>
    </w:p>
    <w:p w:rsidR="00B72A6E" w:rsidRDefault="00B72A6E" w:rsidP="009C19B4">
      <w:pPr>
        <w:spacing w:after="160" w:line="360" w:lineRule="auto"/>
        <w:rPr>
          <w:rFonts w:cs="Arial"/>
          <w:b/>
          <w:color w:val="008080"/>
          <w:sz w:val="28"/>
          <w:szCs w:val="24"/>
        </w:rPr>
      </w:pPr>
    </w:p>
    <w:p w:rsidR="009C19B4" w:rsidRDefault="009C19B4" w:rsidP="009C19B4">
      <w:pPr>
        <w:spacing w:after="160" w:line="360" w:lineRule="auto"/>
        <w:rPr>
          <w:rFonts w:cs="Arial"/>
          <w:b/>
          <w:color w:val="008080"/>
          <w:sz w:val="28"/>
          <w:szCs w:val="24"/>
        </w:rPr>
      </w:pPr>
      <w:r>
        <w:rPr>
          <w:rFonts w:cs="Arial"/>
          <w:b/>
          <w:color w:val="008080"/>
          <w:sz w:val="28"/>
          <w:szCs w:val="24"/>
        </w:rPr>
        <w:t>National Maternity Strategy</w:t>
      </w:r>
    </w:p>
    <w:p w:rsidR="009C19B4" w:rsidRDefault="009C19B4" w:rsidP="009C19B4">
      <w:pPr>
        <w:pStyle w:val="ListParagraph"/>
        <w:numPr>
          <w:ilvl w:val="0"/>
          <w:numId w:val="49"/>
        </w:numPr>
        <w:rPr>
          <w:sz w:val="24"/>
          <w:szCs w:val="24"/>
        </w:rPr>
      </w:pPr>
      <w:r>
        <w:rPr>
          <w:sz w:val="24"/>
          <w:szCs w:val="24"/>
        </w:rPr>
        <w:t>National Woman and Infants Programme to be established to standardise and improve maternity care across all 19 maternity units and address front-line staff pressures</w:t>
      </w:r>
    </w:p>
    <w:p w:rsidR="009C19B4" w:rsidRDefault="009C19B4" w:rsidP="009C19B4">
      <w:pPr>
        <w:pStyle w:val="ListParagraph"/>
        <w:numPr>
          <w:ilvl w:val="0"/>
          <w:numId w:val="49"/>
        </w:numPr>
        <w:rPr>
          <w:sz w:val="24"/>
          <w:szCs w:val="24"/>
        </w:rPr>
      </w:pPr>
      <w:r>
        <w:rPr>
          <w:sz w:val="24"/>
          <w:szCs w:val="24"/>
        </w:rPr>
        <w:t>Bereavement Teams will be appointed to maternity units as standard</w:t>
      </w:r>
    </w:p>
    <w:p w:rsidR="009C19B4" w:rsidRDefault="009C19B4" w:rsidP="00305DEA">
      <w:pPr>
        <w:spacing w:after="0" w:line="360" w:lineRule="auto"/>
        <w:rPr>
          <w:rFonts w:cs="Arial"/>
          <w:b/>
          <w:color w:val="008080"/>
          <w:sz w:val="28"/>
          <w:szCs w:val="24"/>
        </w:rPr>
      </w:pPr>
      <w:r>
        <w:rPr>
          <w:rFonts w:cs="Arial"/>
          <w:b/>
          <w:color w:val="008080"/>
          <w:sz w:val="28"/>
          <w:szCs w:val="24"/>
        </w:rPr>
        <w:lastRenderedPageBreak/>
        <w:t>Ambulance</w:t>
      </w:r>
    </w:p>
    <w:p w:rsidR="009C19B4" w:rsidRDefault="009C19B4" w:rsidP="00305DEA">
      <w:pPr>
        <w:pStyle w:val="ListParagraph"/>
        <w:numPr>
          <w:ilvl w:val="0"/>
          <w:numId w:val="50"/>
        </w:numPr>
        <w:spacing w:after="0"/>
        <w:rPr>
          <w:sz w:val="24"/>
          <w:szCs w:val="24"/>
        </w:rPr>
      </w:pPr>
      <w:r>
        <w:rPr>
          <w:sz w:val="24"/>
          <w:szCs w:val="24"/>
        </w:rPr>
        <w:t xml:space="preserve">Funding will be allocated to provide extra Community Responder teams (which provide a rapid response to emergencies in more isolated areas) </w:t>
      </w:r>
    </w:p>
    <w:p w:rsidR="00305DEA" w:rsidRDefault="009C19B4" w:rsidP="00305DEA">
      <w:pPr>
        <w:pStyle w:val="ListParagraph"/>
        <w:numPr>
          <w:ilvl w:val="0"/>
          <w:numId w:val="50"/>
        </w:numPr>
        <w:spacing w:after="0"/>
        <w:rPr>
          <w:sz w:val="24"/>
          <w:szCs w:val="24"/>
        </w:rPr>
      </w:pPr>
      <w:r>
        <w:rPr>
          <w:sz w:val="24"/>
          <w:szCs w:val="24"/>
        </w:rPr>
        <w:t>Number of paramedics to be increased, especially in rural areas</w:t>
      </w:r>
    </w:p>
    <w:p w:rsidR="00305DEA" w:rsidRPr="00305DEA" w:rsidRDefault="00305DEA" w:rsidP="00305DEA">
      <w:pPr>
        <w:pStyle w:val="ListParagraph"/>
        <w:spacing w:after="0"/>
        <w:rPr>
          <w:sz w:val="24"/>
          <w:szCs w:val="24"/>
        </w:rPr>
      </w:pPr>
    </w:p>
    <w:p w:rsidR="009C19B4" w:rsidRDefault="009C19B4" w:rsidP="00305DEA">
      <w:pPr>
        <w:spacing w:after="0" w:line="360" w:lineRule="auto"/>
        <w:rPr>
          <w:rFonts w:cs="Arial"/>
          <w:b/>
          <w:color w:val="008080"/>
          <w:sz w:val="28"/>
          <w:szCs w:val="24"/>
        </w:rPr>
      </w:pPr>
      <w:r>
        <w:rPr>
          <w:rFonts w:cs="Arial"/>
          <w:b/>
          <w:color w:val="008080"/>
          <w:sz w:val="28"/>
          <w:szCs w:val="24"/>
        </w:rPr>
        <w:t>Fees</w:t>
      </w:r>
    </w:p>
    <w:p w:rsidR="009C19B4" w:rsidRPr="009C19B4" w:rsidRDefault="009C19B4" w:rsidP="00305DEA">
      <w:pPr>
        <w:pStyle w:val="ListParagraph"/>
        <w:numPr>
          <w:ilvl w:val="0"/>
          <w:numId w:val="51"/>
        </w:numPr>
        <w:spacing w:after="0"/>
        <w:rPr>
          <w:sz w:val="24"/>
          <w:szCs w:val="24"/>
        </w:rPr>
      </w:pPr>
      <w:r w:rsidRPr="009C19B4">
        <w:rPr>
          <w:sz w:val="24"/>
          <w:szCs w:val="24"/>
        </w:rPr>
        <w:t>No increase in hospital fees or prescription charges</w:t>
      </w:r>
    </w:p>
    <w:p w:rsidR="00614133" w:rsidRPr="00305DEA" w:rsidRDefault="009C19B4" w:rsidP="00305DEA">
      <w:pPr>
        <w:pStyle w:val="ListParagraph"/>
        <w:numPr>
          <w:ilvl w:val="0"/>
          <w:numId w:val="51"/>
        </w:numPr>
        <w:spacing w:after="0"/>
        <w:rPr>
          <w:sz w:val="24"/>
          <w:szCs w:val="24"/>
        </w:rPr>
      </w:pPr>
      <w:r w:rsidRPr="009C19B4">
        <w:rPr>
          <w:sz w:val="24"/>
          <w:szCs w:val="24"/>
        </w:rPr>
        <w:t>No ch</w:t>
      </w:r>
      <w:r>
        <w:rPr>
          <w:sz w:val="24"/>
          <w:szCs w:val="24"/>
        </w:rPr>
        <w:t>ange to Drug Payment Scheme Threshold</w:t>
      </w:r>
    </w:p>
    <w:p w:rsidR="009C19B4" w:rsidRDefault="00305DEA" w:rsidP="001E205F">
      <w:pPr>
        <w:pStyle w:val="ListParagraph"/>
        <w:numPr>
          <w:ilvl w:val="0"/>
          <w:numId w:val="51"/>
        </w:numPr>
        <w:rPr>
          <w:sz w:val="24"/>
          <w:szCs w:val="24"/>
        </w:rPr>
      </w:pPr>
      <w:r w:rsidRPr="00A521CB">
        <w:rPr>
          <w:noProof/>
          <w:lang w:eastAsia="en-IE"/>
        </w:rPr>
        <mc:AlternateContent>
          <mc:Choice Requires="wps">
            <w:drawing>
              <wp:anchor distT="0" distB="0" distL="114300" distR="114300" simplePos="0" relativeHeight="251760640" behindDoc="1" locked="0" layoutInCell="1" allowOverlap="1" wp14:anchorId="16DBCA4B" wp14:editId="08EC52F3">
                <wp:simplePos x="0" y="0"/>
                <wp:positionH relativeFrom="margin">
                  <wp:align>right</wp:align>
                </wp:positionH>
                <wp:positionV relativeFrom="paragraph">
                  <wp:posOffset>394335</wp:posOffset>
                </wp:positionV>
                <wp:extent cx="6180455" cy="1323975"/>
                <wp:effectExtent l="0" t="0" r="10795" b="28575"/>
                <wp:wrapTight wrapText="bothSides">
                  <wp:wrapPolygon edited="0">
                    <wp:start x="0" y="0"/>
                    <wp:lineTo x="0" y="21755"/>
                    <wp:lineTo x="21571" y="21755"/>
                    <wp:lineTo x="21571"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132397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627BDF" w:rsidRPr="00F4552B" w:rsidRDefault="00627BDF" w:rsidP="009C19B4">
                            <w:pPr>
                              <w:spacing w:after="0" w:line="360" w:lineRule="auto"/>
                              <w:rPr>
                                <w:rFonts w:cs="Arial"/>
                                <w:b/>
                                <w:i/>
                                <w:sz w:val="24"/>
                                <w:szCs w:val="24"/>
                                <w:lang w:val="en-US"/>
                              </w:rPr>
                            </w:pPr>
                            <w:r w:rsidRPr="00F4552B">
                              <w:rPr>
                                <w:rFonts w:cs="Arial"/>
                                <w:b/>
                                <w:i/>
                                <w:sz w:val="24"/>
                                <w:szCs w:val="24"/>
                                <w:lang w:val="en-US"/>
                              </w:rPr>
                              <w:t>DFI Comments</w:t>
                            </w:r>
                          </w:p>
                          <w:p w:rsidR="00627BDF" w:rsidRPr="00305DEA" w:rsidRDefault="00627BDF" w:rsidP="00305DEA">
                            <w:pPr>
                              <w:spacing w:after="0"/>
                              <w:rPr>
                                <w:rFonts w:cs="Arial"/>
                                <w:sz w:val="24"/>
                                <w:szCs w:val="24"/>
                                <w:lang w:val="en-US"/>
                              </w:rPr>
                            </w:pPr>
                            <w:r w:rsidRPr="00305DEA">
                              <w:rPr>
                                <w:rFonts w:cs="Arial"/>
                                <w:sz w:val="24"/>
                                <w:szCs w:val="24"/>
                                <w:lang w:val="en-US"/>
                              </w:rPr>
                              <w:t>DFI is concerned that these charges haven’t been decreased in this budget as they unfairly target people with the greatest health and financial needs, including people with chronic conditions and disabilities in need of monthly medication. It will increase the burden of those trying to live with additional costs of 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BCA4B" id="Text Box 16" o:spid="_x0000_s1036" type="#_x0000_t202" style="position:absolute;left:0;text-align:left;margin-left:435.45pt;margin-top:31.05pt;width:486.65pt;height:104.25pt;z-index:-251555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" fillcolor="#dbe5f1 [660]" strokecolor="#dbe5f1 [660]">
                <v:textbox>
                  <w:txbxContent>
                    <w:p w:rsidR="00627BDF" w:rsidRPr="00F4552B" w:rsidRDefault="00627BDF" w:rsidP="009C19B4">
                      <w:pPr>
                        <w:spacing w:after="0" w:line="360" w:lineRule="auto"/>
                        <w:rPr>
                          <w:rFonts w:cs="Arial"/>
                          <w:b/>
                          <w:i/>
                          <w:sz w:val="24"/>
                          <w:szCs w:val="24"/>
                          <w:lang w:val="en-US"/>
                        </w:rPr>
                      </w:pPr>
                      <w:r w:rsidRPr="00F4552B">
                        <w:rPr>
                          <w:rFonts w:cs="Arial"/>
                          <w:b/>
                          <w:i/>
                          <w:sz w:val="24"/>
                          <w:szCs w:val="24"/>
                          <w:lang w:val="en-US"/>
                        </w:rPr>
                        <w:t>DFI Comments</w:t>
                      </w:r>
                    </w:p>
                    <w:p w:rsidR="00627BDF" w:rsidRPr="00305DEA" w:rsidRDefault="00627BDF" w:rsidP="00305DEA">
                      <w:pPr>
                        <w:spacing w:after="0"/>
                        <w:rPr>
                          <w:rFonts w:cs="Arial"/>
                          <w:sz w:val="24"/>
                          <w:szCs w:val="24"/>
                          <w:lang w:val="en-US"/>
                        </w:rPr>
                      </w:pPr>
                      <w:r w:rsidRPr="00305DEA">
                        <w:rPr>
                          <w:rFonts w:cs="Arial"/>
                          <w:sz w:val="24"/>
                          <w:szCs w:val="24"/>
                          <w:lang w:val="en-US"/>
                        </w:rPr>
                        <w:t>DFI is concerned that these charges haven’t been decreased in this budget as they unfairly target people with the greatest health and financial needs, including people with chronic conditions and disabilities in need of monthly medication. It will increase the burden of those trying to live with additional costs of disability.</w:t>
                      </w:r>
                    </w:p>
                  </w:txbxContent>
                </v:textbox>
                <w10:wrap type="tight" anchorx="margin"/>
              </v:shape>
            </w:pict>
          </mc:Fallback>
        </mc:AlternateContent>
      </w:r>
      <w:r w:rsidR="009C19B4" w:rsidRPr="001E205F">
        <w:rPr>
          <w:sz w:val="24"/>
          <w:szCs w:val="24"/>
        </w:rPr>
        <w:t>No change to medical card or GP Visit card threshold</w:t>
      </w:r>
    </w:p>
    <w:p w:rsidR="00FA309F" w:rsidRPr="00FA309F" w:rsidRDefault="00FA309F" w:rsidP="00F271B5">
      <w:pPr>
        <w:rPr>
          <w:b/>
          <w:color w:val="31849B" w:themeColor="accent5" w:themeShade="BF"/>
          <w:sz w:val="28"/>
          <w:lang w:val="en-US"/>
        </w:rPr>
      </w:pPr>
      <w:r w:rsidRPr="00FA309F">
        <w:rPr>
          <w:b/>
          <w:color w:val="31849B" w:themeColor="accent5" w:themeShade="BF"/>
          <w:sz w:val="28"/>
          <w:lang w:val="en-US"/>
        </w:rPr>
        <w:t>Fair Deal scheme</w:t>
      </w:r>
    </w:p>
    <w:p w:rsidR="000B169F" w:rsidRPr="00FA309F" w:rsidRDefault="00FA309F" w:rsidP="00F271B5">
      <w:pPr>
        <w:rPr>
          <w:sz w:val="28"/>
          <w:szCs w:val="24"/>
        </w:rPr>
      </w:pPr>
      <w:r w:rsidRPr="00FA309F">
        <w:rPr>
          <w:sz w:val="24"/>
          <w:lang w:val="en-US"/>
        </w:rPr>
        <w:t xml:space="preserve">The Fair Deal nursing home scheme will also continue to be funded with approval within four weeks to everyone who needs it. </w:t>
      </w:r>
      <w:r w:rsidR="000B169F" w:rsidRPr="00FA309F">
        <w:rPr>
          <w:sz w:val="24"/>
          <w:lang w:val="en-US"/>
        </w:rPr>
        <w:br w:type="page"/>
      </w:r>
    </w:p>
    <w:p w:rsidR="00C76702" w:rsidRDefault="00C76702">
      <w:pPr>
        <w:rPr>
          <w:lang w:val="en-US"/>
        </w:rPr>
      </w:pPr>
    </w:p>
    <w:p w:rsidR="00D56BA2" w:rsidRPr="00A521CB" w:rsidRDefault="006E664B">
      <w:pPr>
        <w:rPr>
          <w:lang w:val="en-US"/>
        </w:rPr>
      </w:pPr>
      <w:r w:rsidRPr="00A521CB">
        <w:rPr>
          <w:noProof/>
          <w:lang w:eastAsia="en-IE"/>
        </w:rPr>
        <w:drawing>
          <wp:inline distT="0" distB="0" distL="0" distR="0" wp14:anchorId="34180482" wp14:editId="1871C206">
            <wp:extent cx="6181725" cy="1428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1428750"/>
                    </a:xfrm>
                    <a:prstGeom prst="rect">
                      <a:avLst/>
                    </a:prstGeom>
                    <a:noFill/>
                    <a:ln>
                      <a:noFill/>
                    </a:ln>
                  </pic:spPr>
                </pic:pic>
              </a:graphicData>
            </a:graphic>
          </wp:inline>
        </w:drawing>
      </w:r>
    </w:p>
    <w:p w:rsidR="00D64FE0" w:rsidRDefault="00D64FE0" w:rsidP="00F271B5">
      <w:pPr>
        <w:rPr>
          <w:rFonts w:cs="Arial"/>
          <w:b/>
          <w:color w:val="008080"/>
          <w:sz w:val="28"/>
          <w:szCs w:val="24"/>
        </w:rPr>
      </w:pPr>
      <w:r>
        <w:rPr>
          <w:rFonts w:cs="Arial"/>
          <w:b/>
          <w:color w:val="008080"/>
          <w:sz w:val="28"/>
          <w:szCs w:val="24"/>
        </w:rPr>
        <w:t>People with Disabilities</w:t>
      </w:r>
      <w:r w:rsidR="003A41F8">
        <w:rPr>
          <w:rFonts w:cs="Arial"/>
          <w:b/>
          <w:color w:val="008080"/>
          <w:sz w:val="28"/>
          <w:szCs w:val="24"/>
        </w:rPr>
        <w:t xml:space="preserve"> and Older People</w:t>
      </w:r>
    </w:p>
    <w:p w:rsidR="0086563C" w:rsidRDefault="0086563C" w:rsidP="00F271B5">
      <w:pPr>
        <w:spacing w:line="360" w:lineRule="auto"/>
        <w:rPr>
          <w:rFonts w:cs="Arial"/>
          <w:color w:val="000000" w:themeColor="text1"/>
          <w:sz w:val="24"/>
          <w:szCs w:val="24"/>
        </w:rPr>
      </w:pPr>
      <w:r>
        <w:rPr>
          <w:rFonts w:cs="Arial"/>
          <w:color w:val="000000" w:themeColor="text1"/>
          <w:sz w:val="24"/>
          <w:szCs w:val="24"/>
        </w:rPr>
        <w:t xml:space="preserve">DFI regrets that fact that there were no changes to the basic social protection payments for people with disabilities. </w:t>
      </w:r>
    </w:p>
    <w:p w:rsidR="00F271B5" w:rsidRPr="00F271B5" w:rsidRDefault="00F271B5" w:rsidP="00F271B5">
      <w:pPr>
        <w:spacing w:line="360" w:lineRule="auto"/>
        <w:rPr>
          <w:rFonts w:cs="Arial"/>
          <w:color w:val="000000" w:themeColor="text1"/>
          <w:sz w:val="24"/>
          <w:szCs w:val="24"/>
        </w:rPr>
      </w:pPr>
      <w:r w:rsidRPr="00F271B5">
        <w:rPr>
          <w:rFonts w:cs="Arial"/>
          <w:color w:val="000000" w:themeColor="text1"/>
          <w:sz w:val="24"/>
          <w:szCs w:val="24"/>
        </w:rPr>
        <w:t>The following changes in social protection</w:t>
      </w:r>
      <w:r>
        <w:rPr>
          <w:rFonts w:cs="Arial"/>
          <w:color w:val="000000" w:themeColor="text1"/>
          <w:sz w:val="24"/>
          <w:szCs w:val="24"/>
        </w:rPr>
        <w:t xml:space="preserve"> were introduced in Budget 2016:</w:t>
      </w:r>
    </w:p>
    <w:p w:rsidR="00D64FE0" w:rsidRPr="00D64FE0" w:rsidRDefault="00D64FE0" w:rsidP="00F271B5">
      <w:pPr>
        <w:pStyle w:val="ListParagraph"/>
        <w:numPr>
          <w:ilvl w:val="0"/>
          <w:numId w:val="25"/>
        </w:numPr>
        <w:spacing w:line="360" w:lineRule="auto"/>
        <w:rPr>
          <w:rFonts w:cs="Arial"/>
          <w:color w:val="000000" w:themeColor="text1"/>
          <w:sz w:val="24"/>
          <w:szCs w:val="24"/>
        </w:rPr>
      </w:pPr>
      <w:r w:rsidRPr="00D64FE0">
        <w:rPr>
          <w:rFonts w:cs="Arial"/>
          <w:color w:val="000000" w:themeColor="text1"/>
          <w:sz w:val="24"/>
          <w:szCs w:val="24"/>
        </w:rPr>
        <w:t>€3 increase per week for Pensioners and Carers aged 66 and over.</w:t>
      </w:r>
    </w:p>
    <w:p w:rsidR="00D64FE0" w:rsidRPr="001676A4" w:rsidRDefault="00040985" w:rsidP="008F1D8A">
      <w:pPr>
        <w:pStyle w:val="ListParagraph"/>
        <w:numPr>
          <w:ilvl w:val="0"/>
          <w:numId w:val="25"/>
        </w:numPr>
        <w:spacing w:after="0" w:line="360" w:lineRule="auto"/>
        <w:rPr>
          <w:rFonts w:cs="Arial"/>
          <w:color w:val="000000" w:themeColor="text1"/>
          <w:sz w:val="24"/>
          <w:szCs w:val="24"/>
        </w:rPr>
      </w:pPr>
      <w:r>
        <w:rPr>
          <w:rFonts w:cs="Arial"/>
          <w:color w:val="000000" w:themeColor="text1"/>
          <w:sz w:val="24"/>
          <w:szCs w:val="24"/>
        </w:rPr>
        <w:t>€2 increase for qualified</w:t>
      </w:r>
      <w:r w:rsidR="00D64FE0" w:rsidRPr="00D64FE0">
        <w:rPr>
          <w:rFonts w:cs="Arial"/>
          <w:color w:val="000000" w:themeColor="text1"/>
          <w:sz w:val="24"/>
          <w:szCs w:val="24"/>
        </w:rPr>
        <w:t xml:space="preserve"> adults aged under 66 years and an</w:t>
      </w:r>
      <w:r>
        <w:rPr>
          <w:rFonts w:cs="Arial"/>
          <w:color w:val="000000" w:themeColor="text1"/>
          <w:sz w:val="24"/>
          <w:szCs w:val="24"/>
        </w:rPr>
        <w:t xml:space="preserve"> increase of €2.70 for qualified</w:t>
      </w:r>
      <w:r w:rsidR="00D64FE0" w:rsidRPr="00D64FE0">
        <w:rPr>
          <w:rFonts w:cs="Arial"/>
          <w:color w:val="000000" w:themeColor="text1"/>
          <w:sz w:val="24"/>
          <w:szCs w:val="24"/>
        </w:rPr>
        <w:t xml:space="preserve"> </w:t>
      </w:r>
      <w:r w:rsidR="00D64FE0" w:rsidRPr="001676A4">
        <w:rPr>
          <w:rFonts w:cs="Arial"/>
          <w:color w:val="000000" w:themeColor="text1"/>
          <w:sz w:val="24"/>
          <w:szCs w:val="24"/>
        </w:rPr>
        <w:t>adults aged 66 years and over.</w:t>
      </w:r>
    </w:p>
    <w:p w:rsidR="00D64FE0" w:rsidRPr="001676A4" w:rsidRDefault="00D64FE0" w:rsidP="00D64FE0">
      <w:pPr>
        <w:pStyle w:val="ListParagraph"/>
        <w:numPr>
          <w:ilvl w:val="0"/>
          <w:numId w:val="25"/>
        </w:numPr>
        <w:spacing w:after="0" w:line="360" w:lineRule="auto"/>
        <w:rPr>
          <w:rFonts w:cs="Arial"/>
          <w:color w:val="000000" w:themeColor="text1"/>
          <w:sz w:val="24"/>
          <w:szCs w:val="24"/>
        </w:rPr>
      </w:pPr>
      <w:r w:rsidRPr="001676A4">
        <w:rPr>
          <w:rFonts w:cs="Arial"/>
          <w:color w:val="000000" w:themeColor="text1"/>
          <w:sz w:val="24"/>
          <w:szCs w:val="24"/>
        </w:rPr>
        <w:t>Carer’s Supports Grant (formerly Respite Care Grant) to be restored to €1,700 per year.</w:t>
      </w:r>
    </w:p>
    <w:p w:rsidR="006E4831" w:rsidRPr="001676A4" w:rsidRDefault="006E4831" w:rsidP="00D64FE0">
      <w:pPr>
        <w:pStyle w:val="ListParagraph"/>
        <w:numPr>
          <w:ilvl w:val="0"/>
          <w:numId w:val="25"/>
        </w:numPr>
        <w:spacing w:after="0" w:line="360" w:lineRule="auto"/>
        <w:rPr>
          <w:rFonts w:cs="Arial"/>
          <w:color w:val="000000" w:themeColor="text1"/>
          <w:sz w:val="24"/>
          <w:szCs w:val="24"/>
        </w:rPr>
      </w:pPr>
      <w:r w:rsidRPr="001676A4">
        <w:rPr>
          <w:rFonts w:cs="Arial"/>
          <w:color w:val="000000" w:themeColor="text1"/>
          <w:sz w:val="24"/>
          <w:szCs w:val="24"/>
        </w:rPr>
        <w:t>Carer’s Allowance to be paid for 12 weeks (currently 6 weeks) from January, after the death of the person being cared for.</w:t>
      </w:r>
    </w:p>
    <w:p w:rsidR="001676A4" w:rsidRPr="001676A4" w:rsidRDefault="006E4831" w:rsidP="001676A4">
      <w:pPr>
        <w:pStyle w:val="ListParagraph"/>
        <w:numPr>
          <w:ilvl w:val="0"/>
          <w:numId w:val="25"/>
        </w:numPr>
        <w:spacing w:after="0" w:line="360" w:lineRule="auto"/>
        <w:rPr>
          <w:rFonts w:cs="Arial"/>
          <w:color w:val="000000" w:themeColor="text1"/>
          <w:sz w:val="24"/>
          <w:szCs w:val="24"/>
        </w:rPr>
      </w:pPr>
      <w:r w:rsidRPr="001676A4">
        <w:rPr>
          <w:rFonts w:cs="Arial"/>
          <w:color w:val="000000" w:themeColor="text1"/>
          <w:sz w:val="24"/>
          <w:szCs w:val="24"/>
        </w:rPr>
        <w:t>€3 million additional funding for Free Travel scheme.</w:t>
      </w:r>
    </w:p>
    <w:p w:rsidR="001676A4" w:rsidRPr="001676A4" w:rsidRDefault="00614133" w:rsidP="001676A4">
      <w:pPr>
        <w:pStyle w:val="ListParagraph"/>
        <w:numPr>
          <w:ilvl w:val="0"/>
          <w:numId w:val="25"/>
        </w:numPr>
        <w:spacing w:after="0" w:line="360" w:lineRule="auto"/>
        <w:rPr>
          <w:rFonts w:cs="Arial"/>
          <w:color w:val="000000" w:themeColor="text1"/>
          <w:sz w:val="24"/>
          <w:szCs w:val="24"/>
        </w:rPr>
      </w:pPr>
      <w:r w:rsidRPr="001676A4">
        <w:rPr>
          <w:sz w:val="24"/>
          <w:szCs w:val="24"/>
          <w:lang w:val="en-US"/>
        </w:rPr>
        <w:t>Supports for water services to include €25 a quarter for people with disabilities and carers.</w:t>
      </w:r>
    </w:p>
    <w:p w:rsidR="001676A4" w:rsidRPr="001676A4" w:rsidRDefault="00614133" w:rsidP="001676A4">
      <w:pPr>
        <w:pStyle w:val="ListParagraph"/>
        <w:numPr>
          <w:ilvl w:val="0"/>
          <w:numId w:val="25"/>
        </w:numPr>
        <w:spacing w:after="0" w:line="360" w:lineRule="auto"/>
        <w:rPr>
          <w:rFonts w:cs="Arial"/>
          <w:color w:val="000000" w:themeColor="text1"/>
          <w:sz w:val="24"/>
          <w:szCs w:val="24"/>
        </w:rPr>
      </w:pPr>
      <w:r w:rsidRPr="001676A4">
        <w:rPr>
          <w:sz w:val="24"/>
          <w:szCs w:val="24"/>
          <w:lang w:val="en-US"/>
        </w:rPr>
        <w:t>New Paternity Benefit to be launched in 2016.</w:t>
      </w:r>
    </w:p>
    <w:p w:rsidR="001676A4" w:rsidRPr="001676A4" w:rsidRDefault="00614133" w:rsidP="001676A4">
      <w:pPr>
        <w:pStyle w:val="ListParagraph"/>
        <w:numPr>
          <w:ilvl w:val="0"/>
          <w:numId w:val="25"/>
        </w:numPr>
        <w:spacing w:after="0" w:line="360" w:lineRule="auto"/>
        <w:rPr>
          <w:rFonts w:cs="Arial"/>
          <w:color w:val="000000" w:themeColor="text1"/>
          <w:sz w:val="24"/>
          <w:szCs w:val="24"/>
        </w:rPr>
      </w:pPr>
      <w:r w:rsidRPr="001676A4">
        <w:rPr>
          <w:sz w:val="24"/>
          <w:szCs w:val="24"/>
          <w:lang w:val="en-US"/>
        </w:rPr>
        <w:t>Family Income Supplement threshold to increase by €5 per week for each of the first two children.</w:t>
      </w:r>
    </w:p>
    <w:p w:rsidR="001676A4" w:rsidRPr="001676A4" w:rsidRDefault="00614133" w:rsidP="001676A4">
      <w:pPr>
        <w:pStyle w:val="ListParagraph"/>
        <w:numPr>
          <w:ilvl w:val="0"/>
          <w:numId w:val="25"/>
        </w:numPr>
        <w:spacing w:after="0" w:line="360" w:lineRule="auto"/>
        <w:rPr>
          <w:rFonts w:cs="Arial"/>
          <w:color w:val="000000" w:themeColor="text1"/>
          <w:sz w:val="24"/>
          <w:szCs w:val="24"/>
        </w:rPr>
      </w:pPr>
      <w:r w:rsidRPr="001676A4">
        <w:rPr>
          <w:sz w:val="24"/>
          <w:szCs w:val="24"/>
          <w:lang w:val="en-US"/>
        </w:rPr>
        <w:t>Christmas bonus of 75% of payment (not less than €20) to be paid to those on all social welfare payments, including Disability Allowance, Carers Allowance and Domiciliary Care Allowance.</w:t>
      </w:r>
    </w:p>
    <w:p w:rsidR="001676A4" w:rsidRPr="001676A4" w:rsidRDefault="00614133" w:rsidP="001676A4">
      <w:pPr>
        <w:pStyle w:val="ListParagraph"/>
        <w:numPr>
          <w:ilvl w:val="0"/>
          <w:numId w:val="25"/>
        </w:numPr>
        <w:spacing w:after="0" w:line="360" w:lineRule="auto"/>
        <w:rPr>
          <w:rFonts w:cs="Arial"/>
          <w:color w:val="000000" w:themeColor="text1"/>
          <w:sz w:val="24"/>
          <w:szCs w:val="24"/>
        </w:rPr>
      </w:pPr>
      <w:r w:rsidRPr="001676A4">
        <w:rPr>
          <w:sz w:val="24"/>
          <w:szCs w:val="24"/>
          <w:lang w:val="en-US"/>
        </w:rPr>
        <w:t>Child benefit to be increased by €5 a month from January.</w:t>
      </w:r>
    </w:p>
    <w:p w:rsidR="00B15E6C" w:rsidRPr="006F5A13" w:rsidRDefault="001676A4" w:rsidP="00B15E6C">
      <w:pPr>
        <w:pStyle w:val="ListParagraph"/>
        <w:numPr>
          <w:ilvl w:val="0"/>
          <w:numId w:val="25"/>
        </w:numPr>
        <w:spacing w:after="0" w:line="360" w:lineRule="auto"/>
        <w:rPr>
          <w:rFonts w:cs="Arial"/>
          <w:color w:val="000000" w:themeColor="text1"/>
          <w:sz w:val="24"/>
          <w:szCs w:val="24"/>
        </w:rPr>
      </w:pPr>
      <w:r w:rsidRPr="001676A4">
        <w:rPr>
          <w:sz w:val="24"/>
          <w:szCs w:val="24"/>
          <w:lang w:val="en-US"/>
        </w:rPr>
        <w:t>An extra €2.50 per weeks on the Fuel Allowance for long-term welfare rec</w:t>
      </w:r>
      <w:r w:rsidR="00F00115" w:rsidRPr="001676A4">
        <w:rPr>
          <w:rFonts w:cs="Arial"/>
          <w:bCs/>
          <w:noProof/>
          <w:sz w:val="24"/>
          <w:szCs w:val="24"/>
          <w:lang w:eastAsia="en-IE"/>
        </w:rPr>
        <mc:AlternateContent>
          <mc:Choice Requires="wps">
            <w:drawing>
              <wp:anchor distT="0" distB="0" distL="114300" distR="114300" simplePos="0" relativeHeight="251732992" behindDoc="0" locked="0" layoutInCell="1" allowOverlap="1" wp14:anchorId="5C89B146" wp14:editId="2962A146">
                <wp:simplePos x="0" y="0"/>
                <wp:positionH relativeFrom="margin">
                  <wp:align>left</wp:align>
                </wp:positionH>
                <wp:positionV relativeFrom="paragraph">
                  <wp:posOffset>3350260</wp:posOffset>
                </wp:positionV>
                <wp:extent cx="2162175" cy="1403985"/>
                <wp:effectExtent l="0" t="0" r="9525" b="444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3985"/>
                        </a:xfrm>
                        <a:prstGeom prst="rect">
                          <a:avLst/>
                        </a:prstGeom>
                        <a:solidFill>
                          <a:srgbClr val="FFFFFF"/>
                        </a:solidFill>
                        <a:ln w="9525">
                          <a:noFill/>
                          <a:miter lim="800000"/>
                          <a:headEnd/>
                          <a:tailEnd/>
                        </a:ln>
                      </wps:spPr>
                      <wps:txbx>
                        <w:txbxContent>
                          <w:p w:rsidR="00627BDF" w:rsidRPr="00066111" w:rsidRDefault="00627BDF">
                            <w:pPr>
                              <w:rPr>
                                <w:sz w:val="18"/>
                              </w:rPr>
                            </w:pPr>
                            <w:r w:rsidRPr="00066111">
                              <w:rPr>
                                <w:sz w:val="18"/>
                              </w:rPr>
                              <w:t xml:space="preserve">Picture by Vlado used with courtesy of freedigitalphotos.net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89B146" id="_x0000_s1037" type="#_x0000_t202" style="position:absolute;left:0;text-align:left;margin-left:0;margin-top:263.8pt;width:170.25pt;height:110.55pt;z-index:25173299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" stroked="f">
                <v:textbox style="mso-fit-shape-to-text:t">
                  <w:txbxContent>
                    <w:p w:rsidR="00627BDF" w:rsidRPr="00066111" w:rsidRDefault="00627BDF">
                      <w:pPr>
                        <w:rPr>
                          <w:sz w:val="18"/>
                        </w:rPr>
                      </w:pPr>
                      <w:r w:rsidRPr="00066111">
                        <w:rPr>
                          <w:sz w:val="18"/>
                        </w:rPr>
                        <w:t xml:space="preserve">Picture by Vlado used with courtesy of freedigitalphotos.net </w:t>
                      </w:r>
                    </w:p>
                  </w:txbxContent>
                </v:textbox>
                <w10:wrap anchorx="margin"/>
              </v:shape>
            </w:pict>
          </mc:Fallback>
        </mc:AlternateContent>
      </w:r>
      <w:r w:rsidRPr="001676A4">
        <w:rPr>
          <w:sz w:val="24"/>
          <w:szCs w:val="24"/>
          <w:lang w:val="en-US"/>
        </w:rPr>
        <w:t>ipients.</w:t>
      </w:r>
      <w:r>
        <w:rPr>
          <w:lang w:val="en-US"/>
        </w:rPr>
        <w:t xml:space="preserve"> </w:t>
      </w:r>
    </w:p>
    <w:p w:rsidR="006F5A13" w:rsidRPr="006F5A13" w:rsidRDefault="006F5A13" w:rsidP="006F5A13">
      <w:pPr>
        <w:spacing w:after="0" w:line="360" w:lineRule="auto"/>
        <w:rPr>
          <w:rFonts w:cs="Arial"/>
          <w:color w:val="000000" w:themeColor="text1"/>
          <w:sz w:val="24"/>
          <w:szCs w:val="24"/>
        </w:rPr>
      </w:pPr>
    </w:p>
    <w:p w:rsidR="00B15E6C" w:rsidRDefault="00B15E6C" w:rsidP="00B15E6C">
      <w:pPr>
        <w:pStyle w:val="ListParagraph"/>
        <w:spacing w:after="0" w:line="360" w:lineRule="auto"/>
        <w:rPr>
          <w:rFonts w:cs="Arial"/>
          <w:sz w:val="24"/>
          <w:szCs w:val="24"/>
          <w:lang w:val="en"/>
        </w:rPr>
      </w:pPr>
    </w:p>
    <w:p w:rsidR="006F5A13" w:rsidRDefault="00DC5BBF" w:rsidP="0033074E">
      <w:pPr>
        <w:spacing w:after="0" w:line="360" w:lineRule="auto"/>
        <w:rPr>
          <w:rFonts w:cs="Arial"/>
          <w:b/>
          <w:color w:val="31849B" w:themeColor="accent5" w:themeShade="BF"/>
          <w:sz w:val="28"/>
          <w:szCs w:val="24"/>
          <w:lang w:val="en"/>
        </w:rPr>
      </w:pPr>
      <w:r>
        <w:rPr>
          <w:rFonts w:cs="Arial"/>
          <w:noProof/>
          <w:sz w:val="24"/>
          <w:szCs w:val="24"/>
          <w:lang w:eastAsia="en-IE"/>
        </w:rPr>
        <w:lastRenderedPageBreak/>
        <mc:AlternateContent>
          <mc:Choice Requires="wps">
            <w:drawing>
              <wp:anchor distT="0" distB="0" distL="114300" distR="114300" simplePos="0" relativeHeight="251770880" behindDoc="0" locked="0" layoutInCell="1" allowOverlap="1" wp14:anchorId="69BB9626" wp14:editId="5C7C267D">
                <wp:simplePos x="0" y="0"/>
                <wp:positionH relativeFrom="margin">
                  <wp:align>right</wp:align>
                </wp:positionH>
                <wp:positionV relativeFrom="paragraph">
                  <wp:posOffset>-371475</wp:posOffset>
                </wp:positionV>
                <wp:extent cx="6172200" cy="46672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6172200" cy="4667250"/>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880672" w:rsidRDefault="00627BDF" w:rsidP="00C07E2C">
                            <w:pPr>
                              <w:spacing w:after="0" w:line="360" w:lineRule="auto"/>
                              <w:rPr>
                                <w:rFonts w:cs="Arial"/>
                                <w:b/>
                                <w:i/>
                                <w:sz w:val="24"/>
                                <w:szCs w:val="24"/>
                              </w:rPr>
                            </w:pPr>
                            <w:r w:rsidRPr="00880672">
                              <w:rPr>
                                <w:rFonts w:cs="Arial"/>
                                <w:b/>
                                <w:i/>
                                <w:sz w:val="24"/>
                                <w:szCs w:val="24"/>
                              </w:rPr>
                              <w:t>DFI Comments</w:t>
                            </w:r>
                          </w:p>
                          <w:p w:rsidR="00627BDF" w:rsidRPr="00E9161B" w:rsidRDefault="00627BDF" w:rsidP="006F5A13">
                            <w:pPr>
                              <w:rPr>
                                <w:sz w:val="24"/>
                              </w:rPr>
                            </w:pPr>
                            <w:r w:rsidRPr="00E9161B">
                              <w:rPr>
                                <w:sz w:val="24"/>
                              </w:rPr>
                              <w:t>While there are some minor positives, this budget has struck another blow to the possibility of social inclusion for people with disabilities by not bolstering income in order to lessen the poverty and deprivation levels people experience.</w:t>
                            </w:r>
                          </w:p>
                          <w:p w:rsidR="00627BDF" w:rsidRPr="00E9161B" w:rsidRDefault="00627BDF" w:rsidP="006F5A13">
                            <w:pPr>
                              <w:rPr>
                                <w:sz w:val="24"/>
                              </w:rPr>
                            </w:pPr>
                            <w:r w:rsidRPr="00E9161B">
                              <w:rPr>
                                <w:sz w:val="24"/>
                              </w:rPr>
                              <w:t>We welcome measures designed to improve the living conditions of carers and families. DFI campaigned heavily for the restoration of the Respite Care Grant since it was cut by 19% from €1700 to €1375 in 2013. Along with carers groups we have long argued that the Respite Care grant provided a vital lifeline for families where a child's disabling condition results in extra costs to the family. It also formed part of the acknowledgment of the extra costs associated with having someone with a disability in the household, and the impact this has on poverty levels, including restricting parental participation in the workplace. The extension of the Carers allowance should the caring role end when the person being cared for dies is also a welcome move. We also welcome the increase in the Christmas bonus.</w:t>
                            </w:r>
                          </w:p>
                          <w:p w:rsidR="00627BDF" w:rsidRPr="00E9161B" w:rsidRDefault="00627BDF" w:rsidP="006F5A13">
                            <w:pPr>
                              <w:rPr>
                                <w:sz w:val="24"/>
                              </w:rPr>
                            </w:pPr>
                            <w:r w:rsidRPr="00E9161B">
                              <w:rPr>
                                <w:sz w:val="24"/>
                              </w:rPr>
                              <w:t xml:space="preserve">However, once again, the added cost of living with a disability, in addition to the increased cost of living, has not being taken into account. </w:t>
                            </w:r>
                            <w:r>
                              <w:rPr>
                                <w:sz w:val="24"/>
                              </w:rPr>
                              <w:t>By not relieving</w:t>
                            </w:r>
                            <w:r w:rsidRPr="00E9161B">
                              <w:rPr>
                                <w:sz w:val="24"/>
                              </w:rPr>
                              <w:t xml:space="preserve"> prescription charges</w:t>
                            </w:r>
                            <w:r>
                              <w:rPr>
                                <w:sz w:val="24"/>
                              </w:rPr>
                              <w:t>,</w:t>
                            </w:r>
                            <w:r w:rsidRPr="00E9161B">
                              <w:rPr>
                                <w:sz w:val="24"/>
                              </w:rPr>
                              <w:t xml:space="preserve"> for example, or address</w:t>
                            </w:r>
                            <w:r>
                              <w:rPr>
                                <w:sz w:val="24"/>
                              </w:rPr>
                              <w:t>ing</w:t>
                            </w:r>
                            <w:r w:rsidRPr="00E9161B">
                              <w:rPr>
                                <w:sz w:val="24"/>
                              </w:rPr>
                              <w:t xml:space="preserve"> eligibility for the medical car</w:t>
                            </w:r>
                            <w:r>
                              <w:rPr>
                                <w:sz w:val="24"/>
                              </w:rPr>
                              <w:t xml:space="preserve">d based on need and not income, this budget </w:t>
                            </w:r>
                            <w:r w:rsidRPr="00E9161B">
                              <w:rPr>
                                <w:sz w:val="24"/>
                              </w:rPr>
                              <w:t xml:space="preserve">will inevitably lead to further poverty and deprivation for </w:t>
                            </w:r>
                            <w:r>
                              <w:rPr>
                                <w:sz w:val="24"/>
                              </w:rPr>
                              <w:t xml:space="preserve">people with disabilities. </w:t>
                            </w:r>
                            <w:r w:rsidRPr="00CF0271">
                              <w:rPr>
                                <w:sz w:val="24"/>
                              </w:rPr>
                              <w:t>In not dealing with the cost of disability issue in an adequate and considered way, this government is sending a very clear message to people with disabilities: independent living is not being supported, and dependency on family and institutions is increased.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B9626" id="Text Box 25" o:spid="_x0000_s1038" type="#_x0000_t202" style="position:absolute;margin-left:434.8pt;margin-top:-29.25pt;width:486pt;height:36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" fillcolor="#dbe5f1 [660]" strokecolor="white [3212]" strokeweight=".5pt">
                <v:textbox>
                  <w:txbxContent>
                    <w:p w:rsidR="00627BDF" w:rsidRPr="00880672" w:rsidRDefault="00627BDF" w:rsidP="00C07E2C">
                      <w:pPr>
                        <w:spacing w:after="0" w:line="360" w:lineRule="auto"/>
                        <w:rPr>
                          <w:rFonts w:cs="Arial"/>
                          <w:b/>
                          <w:i/>
                          <w:sz w:val="24"/>
                          <w:szCs w:val="24"/>
                        </w:rPr>
                      </w:pPr>
                      <w:r w:rsidRPr="00880672">
                        <w:rPr>
                          <w:rFonts w:cs="Arial"/>
                          <w:b/>
                          <w:i/>
                          <w:sz w:val="24"/>
                          <w:szCs w:val="24"/>
                        </w:rPr>
                        <w:t>DFI Comments</w:t>
                      </w:r>
                    </w:p>
                    <w:p w:rsidR="00627BDF" w:rsidRPr="00E9161B" w:rsidRDefault="00627BDF" w:rsidP="006F5A13">
                      <w:pPr>
                        <w:rPr>
                          <w:sz w:val="24"/>
                        </w:rPr>
                      </w:pPr>
                      <w:r w:rsidRPr="00E9161B">
                        <w:rPr>
                          <w:sz w:val="24"/>
                        </w:rPr>
                        <w:t>While there are some minor positives, this budget has struck another blow to the possibility of social inclusion for people with disabilities by not bolstering income in order to lessen the poverty and deprivation levels people experience.</w:t>
                      </w:r>
                    </w:p>
                    <w:p w:rsidR="00627BDF" w:rsidRPr="00E9161B" w:rsidRDefault="00627BDF" w:rsidP="006F5A13">
                      <w:pPr>
                        <w:rPr>
                          <w:sz w:val="24"/>
                        </w:rPr>
                      </w:pPr>
                      <w:r w:rsidRPr="00E9161B">
                        <w:rPr>
                          <w:sz w:val="24"/>
                        </w:rPr>
                        <w:t>We welcome measures designed to improve the living conditions of carers and families. DFI campaigned heavily for the restoration of the Respite Care Grant since it was cut by 19% from €1700 to €1375 in 2013. Along with carers groups we have long argued that the Respite Care grant provided a vital lifeline for families where a child's disabling condition results in extra costs to the family. It also formed part of the acknowledgment of the extra costs associated with having someone with a disability in the household, and the impact this has on poverty levels, including restricting parental participation in the workplace. The extension of the Carers allowance should the caring role end when the person being cared for dies is also a welcome move. We also welcome the increase in the Christmas bonus.</w:t>
                      </w:r>
                    </w:p>
                    <w:p w:rsidR="00627BDF" w:rsidRPr="00E9161B" w:rsidRDefault="00627BDF" w:rsidP="006F5A13">
                      <w:pPr>
                        <w:rPr>
                          <w:sz w:val="24"/>
                        </w:rPr>
                      </w:pPr>
                      <w:r w:rsidRPr="00E9161B">
                        <w:rPr>
                          <w:sz w:val="24"/>
                        </w:rPr>
                        <w:t xml:space="preserve">However, once again, the added cost of living with a disability, in addition to the increased cost of living, has not being taken into account. </w:t>
                      </w:r>
                      <w:r>
                        <w:rPr>
                          <w:sz w:val="24"/>
                        </w:rPr>
                        <w:t>By not relieving</w:t>
                      </w:r>
                      <w:r w:rsidRPr="00E9161B">
                        <w:rPr>
                          <w:sz w:val="24"/>
                        </w:rPr>
                        <w:t xml:space="preserve"> prescription charges</w:t>
                      </w:r>
                      <w:r>
                        <w:rPr>
                          <w:sz w:val="24"/>
                        </w:rPr>
                        <w:t>,</w:t>
                      </w:r>
                      <w:r w:rsidRPr="00E9161B">
                        <w:rPr>
                          <w:sz w:val="24"/>
                        </w:rPr>
                        <w:t xml:space="preserve"> for example, or address</w:t>
                      </w:r>
                      <w:r>
                        <w:rPr>
                          <w:sz w:val="24"/>
                        </w:rPr>
                        <w:t>ing</w:t>
                      </w:r>
                      <w:r w:rsidRPr="00E9161B">
                        <w:rPr>
                          <w:sz w:val="24"/>
                        </w:rPr>
                        <w:t xml:space="preserve"> eligibility for the medical car</w:t>
                      </w:r>
                      <w:r>
                        <w:rPr>
                          <w:sz w:val="24"/>
                        </w:rPr>
                        <w:t xml:space="preserve">d based on need and not income, this budget </w:t>
                      </w:r>
                      <w:r w:rsidRPr="00E9161B">
                        <w:rPr>
                          <w:sz w:val="24"/>
                        </w:rPr>
                        <w:t xml:space="preserve">will inevitably lead to further poverty and deprivation for </w:t>
                      </w:r>
                      <w:r>
                        <w:rPr>
                          <w:sz w:val="24"/>
                        </w:rPr>
                        <w:t xml:space="preserve">people with disabilities. </w:t>
                      </w:r>
                      <w:r w:rsidRPr="00CF0271">
                        <w:rPr>
                          <w:sz w:val="24"/>
                        </w:rPr>
                        <w:t>In not dealing with the cost of disability issue in an adequate and considered way, this government is sending a very clear message to people with disabilities: independent living is not being supported, and dependency on family and institutions is increased.</w:t>
                      </w:r>
                    </w:p>
                  </w:txbxContent>
                </v:textbox>
                <w10:wrap anchorx="margin"/>
              </v:shape>
            </w:pict>
          </mc:Fallback>
        </mc:AlternateContent>
      </w:r>
    </w:p>
    <w:p w:rsidR="006F5A13" w:rsidRDefault="006F5A13" w:rsidP="0033074E">
      <w:pPr>
        <w:spacing w:after="0" w:line="360" w:lineRule="auto"/>
        <w:rPr>
          <w:rFonts w:cs="Arial"/>
          <w:b/>
          <w:color w:val="31849B" w:themeColor="accent5" w:themeShade="BF"/>
          <w:sz w:val="28"/>
          <w:szCs w:val="24"/>
          <w:lang w:val="en"/>
        </w:rPr>
      </w:pPr>
    </w:p>
    <w:p w:rsidR="006F5A13" w:rsidRDefault="006F5A13" w:rsidP="0033074E">
      <w:pPr>
        <w:spacing w:after="0" w:line="360" w:lineRule="auto"/>
        <w:rPr>
          <w:rFonts w:cs="Arial"/>
          <w:b/>
          <w:color w:val="31849B" w:themeColor="accent5" w:themeShade="BF"/>
          <w:sz w:val="28"/>
          <w:szCs w:val="24"/>
          <w:lang w:val="en"/>
        </w:rPr>
      </w:pPr>
    </w:p>
    <w:p w:rsidR="006F5A13" w:rsidRDefault="006F5A13" w:rsidP="0033074E">
      <w:pPr>
        <w:spacing w:after="0" w:line="360" w:lineRule="auto"/>
        <w:rPr>
          <w:rFonts w:cs="Arial"/>
          <w:b/>
          <w:color w:val="31849B" w:themeColor="accent5" w:themeShade="BF"/>
          <w:sz w:val="28"/>
          <w:szCs w:val="24"/>
          <w:lang w:val="en"/>
        </w:rPr>
      </w:pPr>
    </w:p>
    <w:p w:rsidR="006F5A13" w:rsidRDefault="006F5A13" w:rsidP="0033074E">
      <w:pPr>
        <w:spacing w:after="0" w:line="360" w:lineRule="auto"/>
        <w:rPr>
          <w:rFonts w:cs="Arial"/>
          <w:b/>
          <w:color w:val="31849B" w:themeColor="accent5" w:themeShade="BF"/>
          <w:sz w:val="28"/>
          <w:szCs w:val="24"/>
          <w:lang w:val="en"/>
        </w:rPr>
      </w:pPr>
    </w:p>
    <w:p w:rsidR="00DC5BBF" w:rsidRDefault="00DC5BBF" w:rsidP="0033074E">
      <w:pPr>
        <w:spacing w:after="0" w:line="360" w:lineRule="auto"/>
        <w:rPr>
          <w:rFonts w:cs="Arial"/>
          <w:b/>
          <w:color w:val="31849B" w:themeColor="accent5" w:themeShade="BF"/>
          <w:sz w:val="28"/>
          <w:szCs w:val="24"/>
          <w:lang w:val="en"/>
        </w:rPr>
      </w:pPr>
    </w:p>
    <w:p w:rsidR="00DC5BBF" w:rsidRDefault="00DC5BBF" w:rsidP="0033074E">
      <w:pPr>
        <w:spacing w:after="0" w:line="360" w:lineRule="auto"/>
        <w:rPr>
          <w:rFonts w:cs="Arial"/>
          <w:b/>
          <w:color w:val="31849B" w:themeColor="accent5" w:themeShade="BF"/>
          <w:sz w:val="28"/>
          <w:szCs w:val="24"/>
          <w:lang w:val="en"/>
        </w:rPr>
      </w:pPr>
    </w:p>
    <w:p w:rsidR="00DC5BBF" w:rsidRDefault="00DC5BBF" w:rsidP="0033074E">
      <w:pPr>
        <w:spacing w:after="0" w:line="360" w:lineRule="auto"/>
        <w:rPr>
          <w:rFonts w:cs="Arial"/>
          <w:b/>
          <w:color w:val="31849B" w:themeColor="accent5" w:themeShade="BF"/>
          <w:sz w:val="28"/>
          <w:szCs w:val="24"/>
          <w:lang w:val="en"/>
        </w:rPr>
      </w:pPr>
    </w:p>
    <w:p w:rsidR="00DC5BBF" w:rsidRDefault="00DC5BBF" w:rsidP="0033074E">
      <w:pPr>
        <w:spacing w:after="0" w:line="360" w:lineRule="auto"/>
        <w:rPr>
          <w:rFonts w:cs="Arial"/>
          <w:b/>
          <w:color w:val="31849B" w:themeColor="accent5" w:themeShade="BF"/>
          <w:sz w:val="28"/>
          <w:szCs w:val="24"/>
          <w:lang w:val="en"/>
        </w:rPr>
      </w:pPr>
    </w:p>
    <w:p w:rsidR="00E9161B" w:rsidRDefault="00E9161B" w:rsidP="0033074E">
      <w:pPr>
        <w:spacing w:after="0" w:line="360" w:lineRule="auto"/>
        <w:rPr>
          <w:rFonts w:cs="Arial"/>
          <w:b/>
          <w:color w:val="31849B" w:themeColor="accent5" w:themeShade="BF"/>
          <w:sz w:val="28"/>
          <w:szCs w:val="24"/>
          <w:lang w:val="en"/>
        </w:rPr>
      </w:pPr>
    </w:p>
    <w:p w:rsidR="00E9161B" w:rsidRDefault="00E9161B" w:rsidP="0033074E">
      <w:pPr>
        <w:spacing w:after="0" w:line="360" w:lineRule="auto"/>
        <w:rPr>
          <w:rFonts w:cs="Arial"/>
          <w:b/>
          <w:color w:val="31849B" w:themeColor="accent5" w:themeShade="BF"/>
          <w:sz w:val="28"/>
          <w:szCs w:val="24"/>
          <w:lang w:val="en"/>
        </w:rPr>
      </w:pPr>
    </w:p>
    <w:p w:rsidR="00E9161B" w:rsidRDefault="00E9161B" w:rsidP="0033074E">
      <w:pPr>
        <w:spacing w:after="0" w:line="360" w:lineRule="auto"/>
        <w:rPr>
          <w:rFonts w:cs="Arial"/>
          <w:b/>
          <w:color w:val="31849B" w:themeColor="accent5" w:themeShade="BF"/>
          <w:sz w:val="28"/>
          <w:szCs w:val="24"/>
          <w:lang w:val="en"/>
        </w:rPr>
      </w:pPr>
    </w:p>
    <w:p w:rsidR="00CF0271" w:rsidRDefault="00CF0271" w:rsidP="0033074E">
      <w:pPr>
        <w:spacing w:after="0" w:line="360" w:lineRule="auto"/>
        <w:rPr>
          <w:rFonts w:cs="Arial"/>
          <w:b/>
          <w:color w:val="31849B" w:themeColor="accent5" w:themeShade="BF"/>
          <w:sz w:val="28"/>
          <w:szCs w:val="24"/>
          <w:lang w:val="en"/>
        </w:rPr>
      </w:pPr>
    </w:p>
    <w:p w:rsidR="009B1485" w:rsidRDefault="009B1485" w:rsidP="0033074E">
      <w:pPr>
        <w:spacing w:after="0" w:line="360" w:lineRule="auto"/>
        <w:rPr>
          <w:rFonts w:cs="Arial"/>
          <w:b/>
          <w:color w:val="31849B" w:themeColor="accent5" w:themeShade="BF"/>
          <w:sz w:val="28"/>
          <w:szCs w:val="24"/>
          <w:lang w:val="en"/>
        </w:rPr>
      </w:pPr>
    </w:p>
    <w:p w:rsidR="00B15E6C" w:rsidRPr="0033074E" w:rsidRDefault="0033074E" w:rsidP="0033074E">
      <w:pPr>
        <w:spacing w:after="0" w:line="360" w:lineRule="auto"/>
        <w:rPr>
          <w:rFonts w:cs="Arial"/>
          <w:b/>
          <w:color w:val="31849B" w:themeColor="accent5" w:themeShade="BF"/>
          <w:sz w:val="28"/>
          <w:szCs w:val="24"/>
          <w:lang w:val="en"/>
        </w:rPr>
      </w:pPr>
      <w:r w:rsidRPr="0033074E">
        <w:rPr>
          <w:rFonts w:cs="Arial"/>
          <w:b/>
          <w:color w:val="31849B" w:themeColor="accent5" w:themeShade="BF"/>
          <w:sz w:val="28"/>
          <w:szCs w:val="24"/>
          <w:lang w:val="en"/>
        </w:rPr>
        <w:t>Jobseekers</w:t>
      </w:r>
    </w:p>
    <w:p w:rsidR="00B15E6C" w:rsidRPr="0033074E" w:rsidRDefault="0033074E" w:rsidP="0033074E">
      <w:pPr>
        <w:spacing w:after="0" w:line="360" w:lineRule="auto"/>
        <w:rPr>
          <w:rFonts w:cs="Arial"/>
          <w:sz w:val="24"/>
          <w:szCs w:val="24"/>
          <w:lang w:val="en"/>
        </w:rPr>
      </w:pPr>
      <w:r>
        <w:rPr>
          <w:rFonts w:cs="Arial"/>
          <w:sz w:val="24"/>
          <w:szCs w:val="24"/>
          <w:lang w:val="en"/>
        </w:rPr>
        <w:t>T</w:t>
      </w:r>
      <w:r w:rsidR="00B15E6C" w:rsidRPr="0033074E">
        <w:rPr>
          <w:rFonts w:cs="Arial"/>
          <w:sz w:val="24"/>
          <w:szCs w:val="24"/>
          <w:lang w:val="en"/>
        </w:rPr>
        <w:t xml:space="preserve">he earnings disregard for Jobseeker’s Transitional payment will increase from €60 to €90 per week for existing and new recipients. All earnings above €90 will be assessed at 50% rather than the current </w:t>
      </w:r>
      <w:r w:rsidR="00CF0271">
        <w:rPr>
          <w:rFonts w:cs="Arial"/>
          <w:sz w:val="24"/>
          <w:szCs w:val="24"/>
          <w:lang w:val="en"/>
        </w:rPr>
        <w:t>assessment of 60%</w:t>
      </w:r>
      <w:r w:rsidR="00B15E6C" w:rsidRPr="0033074E">
        <w:rPr>
          <w:rFonts w:cs="Arial"/>
          <w:sz w:val="24"/>
          <w:szCs w:val="24"/>
          <w:lang w:val="en"/>
        </w:rPr>
        <w:t xml:space="preserve">. </w:t>
      </w:r>
    </w:p>
    <w:p w:rsidR="00E9161B" w:rsidRDefault="00E9161B" w:rsidP="0033074E">
      <w:pPr>
        <w:spacing w:after="0" w:line="360" w:lineRule="auto"/>
        <w:rPr>
          <w:rFonts w:cs="Arial"/>
          <w:b/>
          <w:color w:val="31849B" w:themeColor="accent5" w:themeShade="BF"/>
          <w:sz w:val="28"/>
          <w:szCs w:val="24"/>
          <w:lang w:val="en"/>
        </w:rPr>
      </w:pPr>
    </w:p>
    <w:p w:rsidR="00B15E6C" w:rsidRPr="0033074E" w:rsidRDefault="00B15E6C" w:rsidP="0033074E">
      <w:pPr>
        <w:spacing w:after="0" w:line="360" w:lineRule="auto"/>
        <w:rPr>
          <w:rFonts w:cs="Arial"/>
          <w:b/>
          <w:color w:val="31849B" w:themeColor="accent5" w:themeShade="BF"/>
          <w:sz w:val="28"/>
          <w:szCs w:val="24"/>
          <w:lang w:val="en"/>
        </w:rPr>
      </w:pPr>
      <w:r w:rsidRPr="0033074E">
        <w:rPr>
          <w:rFonts w:cs="Arial"/>
          <w:b/>
          <w:color w:val="31849B" w:themeColor="accent5" w:themeShade="BF"/>
          <w:sz w:val="28"/>
          <w:szCs w:val="24"/>
          <w:lang w:val="en"/>
        </w:rPr>
        <w:t>Activation Measures</w:t>
      </w:r>
    </w:p>
    <w:p w:rsidR="0033074E" w:rsidRDefault="00B15E6C" w:rsidP="0033074E">
      <w:pPr>
        <w:spacing w:after="0" w:line="360" w:lineRule="auto"/>
        <w:rPr>
          <w:rFonts w:cs="Arial"/>
          <w:sz w:val="24"/>
          <w:szCs w:val="24"/>
          <w:lang w:val="en"/>
        </w:rPr>
      </w:pPr>
      <w:r w:rsidRPr="0033074E">
        <w:rPr>
          <w:rFonts w:cs="Arial"/>
          <w:sz w:val="24"/>
          <w:szCs w:val="24"/>
          <w:lang w:val="en"/>
        </w:rPr>
        <w:t>There will be an increase of €2.50 per week in top-up payments paid towards meals and travel costs for Community Employment (CE), Rural Social Scheme (RSS), Gateway, Job Initiative, Tús and JobBr</w:t>
      </w:r>
      <w:r w:rsidR="00CF0271">
        <w:rPr>
          <w:rFonts w:cs="Arial"/>
          <w:sz w:val="24"/>
          <w:szCs w:val="24"/>
          <w:lang w:val="en"/>
        </w:rPr>
        <w:t>idge participants</w:t>
      </w:r>
      <w:r w:rsidRPr="0033074E">
        <w:rPr>
          <w:rFonts w:cs="Arial"/>
          <w:sz w:val="24"/>
          <w:szCs w:val="24"/>
          <w:lang w:val="en"/>
        </w:rPr>
        <w:t xml:space="preserve">. </w:t>
      </w:r>
    </w:p>
    <w:p w:rsidR="000B169F" w:rsidRPr="0033074E" w:rsidRDefault="00DC5BBF" w:rsidP="0033074E">
      <w:pPr>
        <w:spacing w:after="0" w:line="360" w:lineRule="auto"/>
        <w:rPr>
          <w:rFonts w:cs="Arial"/>
          <w:sz w:val="24"/>
          <w:szCs w:val="24"/>
          <w:lang w:val="en"/>
        </w:rPr>
      </w:pPr>
      <w:r>
        <w:rPr>
          <w:rFonts w:cs="Arial"/>
          <w:sz w:val="24"/>
          <w:szCs w:val="24"/>
          <w:lang w:val="en"/>
        </w:rPr>
        <w:br/>
      </w:r>
      <w:r>
        <w:rPr>
          <w:rFonts w:cs="Arial"/>
          <w:sz w:val="24"/>
          <w:szCs w:val="24"/>
          <w:lang w:val="en"/>
        </w:rPr>
        <w:br/>
      </w:r>
      <w:r>
        <w:rPr>
          <w:rFonts w:cs="Arial"/>
          <w:sz w:val="24"/>
          <w:szCs w:val="24"/>
          <w:lang w:val="en"/>
        </w:rPr>
        <w:br/>
      </w:r>
      <w:r>
        <w:rPr>
          <w:rFonts w:cs="Arial"/>
          <w:sz w:val="24"/>
          <w:szCs w:val="24"/>
          <w:lang w:val="en"/>
        </w:rPr>
        <w:br/>
      </w:r>
      <w:r>
        <w:rPr>
          <w:rFonts w:cs="Arial"/>
          <w:sz w:val="24"/>
          <w:szCs w:val="24"/>
          <w:lang w:val="en"/>
        </w:rPr>
        <w:br/>
      </w:r>
      <w:r w:rsidR="009B1485">
        <w:rPr>
          <w:rFonts w:cs="Arial"/>
          <w:noProof/>
          <w:sz w:val="24"/>
          <w:szCs w:val="24"/>
          <w:lang w:eastAsia="en-IE"/>
        </w:rPr>
        <w:lastRenderedPageBreak/>
        <mc:AlternateContent>
          <mc:Choice Requires="wps">
            <w:drawing>
              <wp:anchor distT="0" distB="0" distL="114300" distR="114300" simplePos="0" relativeHeight="251769856" behindDoc="0" locked="0" layoutInCell="1" allowOverlap="1" wp14:anchorId="3DE4CE05" wp14:editId="0DC07A73">
                <wp:simplePos x="0" y="0"/>
                <wp:positionH relativeFrom="margin">
                  <wp:align>right</wp:align>
                </wp:positionH>
                <wp:positionV relativeFrom="paragraph">
                  <wp:posOffset>-390525</wp:posOffset>
                </wp:positionV>
                <wp:extent cx="6153150" cy="56864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6153150" cy="5686425"/>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880672" w:rsidRDefault="00627BDF" w:rsidP="0033074E">
                            <w:pPr>
                              <w:spacing w:after="0" w:line="360" w:lineRule="auto"/>
                              <w:rPr>
                                <w:rFonts w:cs="Arial"/>
                                <w:b/>
                                <w:i/>
                                <w:sz w:val="24"/>
                                <w:szCs w:val="24"/>
                              </w:rPr>
                            </w:pPr>
                            <w:r w:rsidRPr="00880672">
                              <w:rPr>
                                <w:rFonts w:cs="Arial"/>
                                <w:b/>
                                <w:i/>
                                <w:sz w:val="24"/>
                                <w:szCs w:val="24"/>
                              </w:rPr>
                              <w:t>DFI Comments</w:t>
                            </w:r>
                          </w:p>
                          <w:p w:rsidR="00627BDF" w:rsidRDefault="00627BDF" w:rsidP="0033074E">
                            <w:pPr>
                              <w:rPr>
                                <w:sz w:val="24"/>
                              </w:rPr>
                            </w:pPr>
                            <w:r w:rsidRPr="0033074E">
                              <w:rPr>
                                <w:sz w:val="24"/>
                              </w:rPr>
                              <w:t xml:space="preserve">Despite government commitment to mainstreaming, there </w:t>
                            </w:r>
                            <w:r>
                              <w:rPr>
                                <w:sz w:val="24"/>
                              </w:rPr>
                              <w:t>continue to</w:t>
                            </w:r>
                            <w:r w:rsidRPr="0033074E">
                              <w:rPr>
                                <w:sz w:val="24"/>
                              </w:rPr>
                              <w:t xml:space="preserve"> exist anomalies in the ways activation and employment measures are being designed, that result in exclusionary budgetary decisions. For example, measures are designed for those on the live register that do not include people on disability </w:t>
                            </w:r>
                            <w:r>
                              <w:rPr>
                                <w:sz w:val="24"/>
                              </w:rPr>
                              <w:t xml:space="preserve">payments who may wish to work.  </w:t>
                            </w:r>
                            <w:r w:rsidRPr="0033074E">
                              <w:rPr>
                                <w:sz w:val="24"/>
                              </w:rPr>
                              <w:t>Activation systems need to be designed to accommodate the employment aspirations of people with disabilitie</w:t>
                            </w:r>
                            <w:r>
                              <w:rPr>
                                <w:sz w:val="24"/>
                              </w:rPr>
                              <w:t>s who have the capacity to work so they can be included in the creation of almost 50,000 jobs expected to be created in 2016.</w:t>
                            </w:r>
                          </w:p>
                          <w:p w:rsidR="00627BDF" w:rsidRPr="009B1485" w:rsidRDefault="00627BDF" w:rsidP="009B1485">
                            <w:pPr>
                              <w:rPr>
                                <w:sz w:val="24"/>
                              </w:rPr>
                            </w:pPr>
                            <w:r w:rsidRPr="009B1485">
                              <w:rPr>
                                <w:sz w:val="24"/>
                              </w:rPr>
                              <w:t xml:space="preserve">This budget also did little to address the barriers to taking up employment </w:t>
                            </w:r>
                            <w:r>
                              <w:rPr>
                                <w:sz w:val="24"/>
                              </w:rPr>
                              <w:t>faced by people with a disability. These include the utter lack of flexibility and timeliness in moving in and out of social protection payments as well as problems with medical card eligibility which may prevent</w:t>
                            </w:r>
                            <w:r w:rsidRPr="009B1485">
                              <w:rPr>
                                <w:sz w:val="24"/>
                              </w:rPr>
                              <w:t xml:space="preserve"> people where there is a disability in the household from seeking employment that will put them above the threshold for the medical card. DFI estimates that </w:t>
                            </w:r>
                            <w:r>
                              <w:rPr>
                                <w:sz w:val="24"/>
                              </w:rPr>
                              <w:t>these continuing issues</w:t>
                            </w:r>
                            <w:r w:rsidRPr="009B1485">
                              <w:rPr>
                                <w:sz w:val="24"/>
                              </w:rPr>
                              <w:t xml:space="preserve"> will impact hugely on the effectiveness of the Comprehensive Employment Strategy in supporting people with disabilities into work.</w:t>
                            </w:r>
                          </w:p>
                          <w:p w:rsidR="00627BDF" w:rsidRPr="009B1485" w:rsidRDefault="00627BDF" w:rsidP="009B1485">
                            <w:pPr>
                              <w:rPr>
                                <w:sz w:val="24"/>
                              </w:rPr>
                            </w:pPr>
                            <w:r>
                              <w:rPr>
                                <w:sz w:val="24"/>
                              </w:rPr>
                              <w:t>Overall, this budget, in effect, says it is acceptable</w:t>
                            </w:r>
                            <w:r w:rsidRPr="009B1485">
                              <w:rPr>
                                <w:sz w:val="24"/>
                              </w:rPr>
                              <w:t xml:space="preserve"> for a large cohort of our population to live in p</w:t>
                            </w:r>
                            <w:r>
                              <w:rPr>
                                <w:sz w:val="24"/>
                              </w:rPr>
                              <w:t xml:space="preserve">overty, on a contingency payment and spend a lifetime </w:t>
                            </w:r>
                            <w:r w:rsidRPr="009B1485">
                              <w:rPr>
                                <w:sz w:val="24"/>
                              </w:rPr>
                              <w:t>doing so.</w:t>
                            </w:r>
                          </w:p>
                          <w:p w:rsidR="00627BDF" w:rsidRPr="0033074E" w:rsidRDefault="00627BDF" w:rsidP="009B1485">
                            <w:pPr>
                              <w:rPr>
                                <w:sz w:val="24"/>
                              </w:rPr>
                            </w:pPr>
                            <w:r w:rsidRPr="009B1485">
                              <w:rPr>
                                <w:sz w:val="24"/>
                              </w:rPr>
                              <w:t>Until we have budgets where the social impact is considered before budget</w:t>
                            </w:r>
                            <w:r>
                              <w:rPr>
                                <w:sz w:val="24"/>
                              </w:rPr>
                              <w:t>ary decisions are made, and these decisions are made in a cross-</w:t>
                            </w:r>
                            <w:r w:rsidRPr="009B1485">
                              <w:rPr>
                                <w:sz w:val="24"/>
                              </w:rPr>
                              <w:t>departmental and considered way, we will continue to have a situation where the H</w:t>
                            </w:r>
                            <w:r>
                              <w:rPr>
                                <w:sz w:val="24"/>
                              </w:rPr>
                              <w:t xml:space="preserve">ealth </w:t>
                            </w:r>
                            <w:r w:rsidRPr="009B1485">
                              <w:rPr>
                                <w:sz w:val="24"/>
                              </w:rPr>
                              <w:t>S</w:t>
                            </w:r>
                            <w:r>
                              <w:rPr>
                                <w:sz w:val="24"/>
                              </w:rPr>
                              <w:t xml:space="preserve">ervice </w:t>
                            </w:r>
                            <w:r w:rsidRPr="009B1485">
                              <w:rPr>
                                <w:sz w:val="24"/>
                              </w:rPr>
                              <w:t>E</w:t>
                            </w:r>
                            <w:r>
                              <w:rPr>
                                <w:sz w:val="24"/>
                              </w:rPr>
                              <w:t>xecutive</w:t>
                            </w:r>
                            <w:r w:rsidRPr="009B1485">
                              <w:rPr>
                                <w:sz w:val="24"/>
                              </w:rPr>
                              <w:t xml:space="preserve"> is supporting people to live </w:t>
                            </w:r>
                            <w:r>
                              <w:rPr>
                                <w:sz w:val="24"/>
                              </w:rPr>
                              <w:t xml:space="preserve">independently in the community while </w:t>
                            </w:r>
                            <w:r w:rsidRPr="009B1485">
                              <w:rPr>
                                <w:sz w:val="24"/>
                              </w:rPr>
                              <w:t>the D</w:t>
                            </w:r>
                            <w:r>
                              <w:rPr>
                                <w:sz w:val="24"/>
                              </w:rPr>
                              <w:t xml:space="preserve">epartment of </w:t>
                            </w:r>
                            <w:r w:rsidRPr="009B1485">
                              <w:rPr>
                                <w:sz w:val="24"/>
                              </w:rPr>
                              <w:t>S</w:t>
                            </w:r>
                            <w:r>
                              <w:rPr>
                                <w:sz w:val="24"/>
                              </w:rPr>
                              <w:t xml:space="preserve">ocial </w:t>
                            </w:r>
                            <w:r w:rsidRPr="009B1485">
                              <w:rPr>
                                <w:sz w:val="24"/>
                              </w:rPr>
                              <w:t>P</w:t>
                            </w:r>
                            <w:r>
                              <w:rPr>
                                <w:sz w:val="24"/>
                              </w:rPr>
                              <w:t>rotection</w:t>
                            </w:r>
                            <w:r w:rsidRPr="009B1485">
                              <w:rPr>
                                <w:sz w:val="24"/>
                              </w:rPr>
                              <w:t xml:space="preserve"> </w:t>
                            </w:r>
                            <w:r>
                              <w:rPr>
                                <w:sz w:val="24"/>
                              </w:rPr>
                              <w:t xml:space="preserve">makes it explicit </w:t>
                            </w:r>
                            <w:r w:rsidRPr="009B1485">
                              <w:rPr>
                                <w:sz w:val="24"/>
                              </w:rPr>
                              <w:t xml:space="preserve">that the only route out of poverty is </w:t>
                            </w:r>
                            <w:r>
                              <w:rPr>
                                <w:sz w:val="24"/>
                              </w:rPr>
                              <w:t xml:space="preserve">through </w:t>
                            </w:r>
                            <w:r w:rsidRPr="009B1485">
                              <w:rPr>
                                <w:sz w:val="24"/>
                              </w:rPr>
                              <w:t xml:space="preserve">employment. </w:t>
                            </w:r>
                            <w:r>
                              <w:rPr>
                                <w:sz w:val="24"/>
                              </w:rPr>
                              <w:t>This is a vicious circle for</w:t>
                            </w:r>
                            <w:r w:rsidRPr="009B1485">
                              <w:rPr>
                                <w:sz w:val="24"/>
                              </w:rPr>
                              <w:t xml:space="preserve"> people with disabilities </w:t>
                            </w:r>
                            <w:r>
                              <w:rPr>
                                <w:sz w:val="24"/>
                              </w:rPr>
                              <w:t xml:space="preserve">locked out of the current employment landscape meaning they </w:t>
                            </w:r>
                            <w:r w:rsidRPr="009B1485">
                              <w:rPr>
                                <w:sz w:val="24"/>
                              </w:rPr>
                              <w:t xml:space="preserve">will be left with no income to maintain </w:t>
                            </w:r>
                            <w:r>
                              <w:rPr>
                                <w:sz w:val="24"/>
                              </w:rPr>
                              <w:t xml:space="preserve">their </w:t>
                            </w:r>
                            <w:r w:rsidRPr="009B1485">
                              <w:rPr>
                                <w:sz w:val="24"/>
                              </w:rPr>
                              <w:t>health or participate in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4CE05" id="Text Box 21" o:spid="_x0000_s1039" type="#_x0000_t202" style="position:absolute;margin-left:433.3pt;margin-top:-30.75pt;width:484.5pt;height:447.75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" fillcolor="#dbe5f1 [660]" strokecolor="white [3212]" strokeweight=".5pt">
                <v:textbox>
                  <w:txbxContent>
                    <w:p w:rsidR="00627BDF" w:rsidRPr="00880672" w:rsidRDefault="00627BDF" w:rsidP="0033074E">
                      <w:pPr>
                        <w:spacing w:after="0" w:line="360" w:lineRule="auto"/>
                        <w:rPr>
                          <w:rFonts w:cs="Arial"/>
                          <w:b/>
                          <w:i/>
                          <w:sz w:val="24"/>
                          <w:szCs w:val="24"/>
                        </w:rPr>
                      </w:pPr>
                      <w:bookmarkStart w:id="1" w:name="_GoBack"/>
                      <w:r w:rsidRPr="00880672">
                        <w:rPr>
                          <w:rFonts w:cs="Arial"/>
                          <w:b/>
                          <w:i/>
                          <w:sz w:val="24"/>
                          <w:szCs w:val="24"/>
                        </w:rPr>
                        <w:t>DFI Comments</w:t>
                      </w:r>
                    </w:p>
                    <w:p w:rsidR="00627BDF" w:rsidRDefault="00627BDF" w:rsidP="0033074E">
                      <w:pPr>
                        <w:rPr>
                          <w:sz w:val="24"/>
                        </w:rPr>
                      </w:pPr>
                      <w:r w:rsidRPr="0033074E">
                        <w:rPr>
                          <w:sz w:val="24"/>
                        </w:rPr>
                        <w:t xml:space="preserve">Despite government commitment to mainstreaming, there </w:t>
                      </w:r>
                      <w:r>
                        <w:rPr>
                          <w:sz w:val="24"/>
                        </w:rPr>
                        <w:t>continue to</w:t>
                      </w:r>
                      <w:r w:rsidRPr="0033074E">
                        <w:rPr>
                          <w:sz w:val="24"/>
                        </w:rPr>
                        <w:t xml:space="preserve"> exist anomalies in the ways activation and employment measures are being designed, that result in exclusionary budgetary decisions. For example, measures are designed for those on the live register that do not include people on disability </w:t>
                      </w:r>
                      <w:r>
                        <w:rPr>
                          <w:sz w:val="24"/>
                        </w:rPr>
                        <w:t xml:space="preserve">payments who may wish to work.  </w:t>
                      </w:r>
                      <w:r w:rsidRPr="0033074E">
                        <w:rPr>
                          <w:sz w:val="24"/>
                        </w:rPr>
                        <w:t>Activation systems need to be designed to accommodate the employment aspirations of people with disabilitie</w:t>
                      </w:r>
                      <w:r>
                        <w:rPr>
                          <w:sz w:val="24"/>
                        </w:rPr>
                        <w:t>s who have the capacity to work so they can be included in the creation of almost 50,000 jobs expected to be created in 2016.</w:t>
                      </w:r>
                    </w:p>
                    <w:p w:rsidR="00627BDF" w:rsidRPr="009B1485" w:rsidRDefault="00627BDF" w:rsidP="009B1485">
                      <w:pPr>
                        <w:rPr>
                          <w:sz w:val="24"/>
                        </w:rPr>
                      </w:pPr>
                      <w:r w:rsidRPr="009B1485">
                        <w:rPr>
                          <w:sz w:val="24"/>
                        </w:rPr>
                        <w:t xml:space="preserve">This budget also did little to address the barriers to taking up employment </w:t>
                      </w:r>
                      <w:r>
                        <w:rPr>
                          <w:sz w:val="24"/>
                        </w:rPr>
                        <w:t>faced by people with a disability. These include the utter lack of flexibility and timeliness in moving in and out of social protection payments as well as problems with medical card eligibility which may prevent</w:t>
                      </w:r>
                      <w:r w:rsidRPr="009B1485">
                        <w:rPr>
                          <w:sz w:val="24"/>
                        </w:rPr>
                        <w:t xml:space="preserve"> people where there is a disability in the household from seeking employment that will put them above the threshold for the medical card. DFI estimates that </w:t>
                      </w:r>
                      <w:r>
                        <w:rPr>
                          <w:sz w:val="24"/>
                        </w:rPr>
                        <w:t>these continuing issues</w:t>
                      </w:r>
                      <w:r w:rsidRPr="009B1485">
                        <w:rPr>
                          <w:sz w:val="24"/>
                        </w:rPr>
                        <w:t xml:space="preserve"> will impact hugely on the effectiveness of the Comprehensive Employment Strategy in supporting people with disabilities into work.</w:t>
                      </w:r>
                    </w:p>
                    <w:p w:rsidR="00627BDF" w:rsidRPr="009B1485" w:rsidRDefault="00627BDF" w:rsidP="009B1485">
                      <w:pPr>
                        <w:rPr>
                          <w:sz w:val="24"/>
                        </w:rPr>
                      </w:pPr>
                      <w:r>
                        <w:rPr>
                          <w:sz w:val="24"/>
                        </w:rPr>
                        <w:t>Overall, this budget, in effect, says it is acceptable</w:t>
                      </w:r>
                      <w:r w:rsidRPr="009B1485">
                        <w:rPr>
                          <w:sz w:val="24"/>
                        </w:rPr>
                        <w:t xml:space="preserve"> for a large cohort of our population to live in p</w:t>
                      </w:r>
                      <w:r>
                        <w:rPr>
                          <w:sz w:val="24"/>
                        </w:rPr>
                        <w:t xml:space="preserve">overty, on a contingency payment and spend a lifetime </w:t>
                      </w:r>
                      <w:r w:rsidRPr="009B1485">
                        <w:rPr>
                          <w:sz w:val="24"/>
                        </w:rPr>
                        <w:t>doing so.</w:t>
                      </w:r>
                    </w:p>
                    <w:p w:rsidR="00627BDF" w:rsidRPr="0033074E" w:rsidRDefault="00627BDF" w:rsidP="009B1485">
                      <w:pPr>
                        <w:rPr>
                          <w:sz w:val="24"/>
                        </w:rPr>
                      </w:pPr>
                      <w:r w:rsidRPr="009B1485">
                        <w:rPr>
                          <w:sz w:val="24"/>
                        </w:rPr>
                        <w:t>Until we have budgets where the social impact is considered before budget</w:t>
                      </w:r>
                      <w:r>
                        <w:rPr>
                          <w:sz w:val="24"/>
                        </w:rPr>
                        <w:t>ary decisions are made, and these decisions are made in a cross-</w:t>
                      </w:r>
                      <w:r w:rsidRPr="009B1485">
                        <w:rPr>
                          <w:sz w:val="24"/>
                        </w:rPr>
                        <w:t>departmental and considered way, we will continue to have a situation where the H</w:t>
                      </w:r>
                      <w:r>
                        <w:rPr>
                          <w:sz w:val="24"/>
                        </w:rPr>
                        <w:t xml:space="preserve">ealth </w:t>
                      </w:r>
                      <w:r w:rsidRPr="009B1485">
                        <w:rPr>
                          <w:sz w:val="24"/>
                        </w:rPr>
                        <w:t>S</w:t>
                      </w:r>
                      <w:r>
                        <w:rPr>
                          <w:sz w:val="24"/>
                        </w:rPr>
                        <w:t xml:space="preserve">ervice </w:t>
                      </w:r>
                      <w:r w:rsidRPr="009B1485">
                        <w:rPr>
                          <w:sz w:val="24"/>
                        </w:rPr>
                        <w:t>E</w:t>
                      </w:r>
                      <w:r>
                        <w:rPr>
                          <w:sz w:val="24"/>
                        </w:rPr>
                        <w:t>xecutive</w:t>
                      </w:r>
                      <w:r w:rsidRPr="009B1485">
                        <w:rPr>
                          <w:sz w:val="24"/>
                        </w:rPr>
                        <w:t xml:space="preserve"> is supporting people to live </w:t>
                      </w:r>
                      <w:r>
                        <w:rPr>
                          <w:sz w:val="24"/>
                        </w:rPr>
                        <w:t xml:space="preserve">independently in the community while </w:t>
                      </w:r>
                      <w:r w:rsidRPr="009B1485">
                        <w:rPr>
                          <w:sz w:val="24"/>
                        </w:rPr>
                        <w:t>the D</w:t>
                      </w:r>
                      <w:r>
                        <w:rPr>
                          <w:sz w:val="24"/>
                        </w:rPr>
                        <w:t xml:space="preserve">epartment of </w:t>
                      </w:r>
                      <w:r w:rsidRPr="009B1485">
                        <w:rPr>
                          <w:sz w:val="24"/>
                        </w:rPr>
                        <w:t>S</w:t>
                      </w:r>
                      <w:r>
                        <w:rPr>
                          <w:sz w:val="24"/>
                        </w:rPr>
                        <w:t xml:space="preserve">ocial </w:t>
                      </w:r>
                      <w:r w:rsidRPr="009B1485">
                        <w:rPr>
                          <w:sz w:val="24"/>
                        </w:rPr>
                        <w:t>P</w:t>
                      </w:r>
                      <w:r>
                        <w:rPr>
                          <w:sz w:val="24"/>
                        </w:rPr>
                        <w:t>rotection</w:t>
                      </w:r>
                      <w:r w:rsidRPr="009B1485">
                        <w:rPr>
                          <w:sz w:val="24"/>
                        </w:rPr>
                        <w:t xml:space="preserve"> </w:t>
                      </w:r>
                      <w:r>
                        <w:rPr>
                          <w:sz w:val="24"/>
                        </w:rPr>
                        <w:t xml:space="preserve">makes it explicit </w:t>
                      </w:r>
                      <w:r w:rsidRPr="009B1485">
                        <w:rPr>
                          <w:sz w:val="24"/>
                        </w:rPr>
                        <w:t xml:space="preserve">that the only route out of poverty is </w:t>
                      </w:r>
                      <w:r>
                        <w:rPr>
                          <w:sz w:val="24"/>
                        </w:rPr>
                        <w:t xml:space="preserve">through </w:t>
                      </w:r>
                      <w:r w:rsidRPr="009B1485">
                        <w:rPr>
                          <w:sz w:val="24"/>
                        </w:rPr>
                        <w:t xml:space="preserve">employment. </w:t>
                      </w:r>
                      <w:r>
                        <w:rPr>
                          <w:sz w:val="24"/>
                        </w:rPr>
                        <w:t>This is a vicious circle for</w:t>
                      </w:r>
                      <w:r w:rsidRPr="009B1485">
                        <w:rPr>
                          <w:sz w:val="24"/>
                        </w:rPr>
                        <w:t xml:space="preserve"> people with disabilities </w:t>
                      </w:r>
                      <w:r>
                        <w:rPr>
                          <w:sz w:val="24"/>
                        </w:rPr>
                        <w:t xml:space="preserve">locked out of the current employment landscape meaning they </w:t>
                      </w:r>
                      <w:r w:rsidRPr="009B1485">
                        <w:rPr>
                          <w:sz w:val="24"/>
                        </w:rPr>
                        <w:t xml:space="preserve">will be left with no income to maintain </w:t>
                      </w:r>
                      <w:r>
                        <w:rPr>
                          <w:sz w:val="24"/>
                        </w:rPr>
                        <w:t xml:space="preserve">their </w:t>
                      </w:r>
                      <w:r w:rsidRPr="009B1485">
                        <w:rPr>
                          <w:sz w:val="24"/>
                        </w:rPr>
                        <w:t>health or participate in society.</w:t>
                      </w:r>
                      <w:bookmarkEnd w:id="1"/>
                    </w:p>
                  </w:txbxContent>
                </v:textbox>
                <w10:wrap anchorx="margin"/>
              </v:shape>
            </w:pict>
          </mc:Fallback>
        </mc:AlternateContent>
      </w:r>
      <w:r>
        <w:rPr>
          <w:rFonts w:cs="Arial"/>
          <w:sz w:val="24"/>
          <w:szCs w:val="24"/>
          <w:lang w:val="en"/>
        </w:rPr>
        <w:br/>
      </w:r>
      <w:r>
        <w:rPr>
          <w:rFonts w:cs="Arial"/>
          <w:sz w:val="24"/>
          <w:szCs w:val="24"/>
          <w:lang w:val="en"/>
        </w:rPr>
        <w:br/>
      </w:r>
      <w:r>
        <w:rPr>
          <w:rFonts w:cs="Arial"/>
          <w:sz w:val="24"/>
          <w:szCs w:val="24"/>
          <w:lang w:val="en"/>
        </w:rPr>
        <w:br/>
      </w:r>
      <w:r>
        <w:rPr>
          <w:rFonts w:cs="Arial"/>
          <w:sz w:val="24"/>
          <w:szCs w:val="24"/>
          <w:lang w:val="en"/>
        </w:rPr>
        <w:br/>
      </w:r>
      <w:r>
        <w:rPr>
          <w:rFonts w:cs="Arial"/>
          <w:sz w:val="24"/>
          <w:szCs w:val="24"/>
          <w:lang w:val="en"/>
        </w:rPr>
        <w:br/>
      </w:r>
      <w:r>
        <w:rPr>
          <w:rFonts w:cs="Arial"/>
          <w:sz w:val="24"/>
          <w:szCs w:val="24"/>
          <w:lang w:val="en"/>
        </w:rPr>
        <w:br/>
      </w:r>
      <w:r>
        <w:rPr>
          <w:rFonts w:cs="Arial"/>
          <w:sz w:val="24"/>
          <w:szCs w:val="24"/>
          <w:lang w:val="en"/>
        </w:rPr>
        <w:br/>
      </w:r>
      <w:r w:rsidR="003A41F8" w:rsidRPr="0033074E">
        <w:rPr>
          <w:rFonts w:cs="Arial"/>
          <w:sz w:val="24"/>
          <w:szCs w:val="24"/>
          <w:lang w:val="en"/>
        </w:rPr>
        <w:br w:type="page"/>
      </w:r>
    </w:p>
    <w:p w:rsidR="0095719A" w:rsidRPr="00F06278" w:rsidRDefault="0095719A" w:rsidP="0095719A">
      <w:pPr>
        <w:spacing w:after="0" w:line="360" w:lineRule="auto"/>
        <w:rPr>
          <w:rFonts w:cs="Arial"/>
          <w:sz w:val="24"/>
          <w:szCs w:val="24"/>
          <w:lang w:val="en"/>
        </w:rPr>
      </w:pPr>
    </w:p>
    <w:p w:rsidR="006950BE" w:rsidRDefault="00F00115" w:rsidP="006950BE">
      <w:pPr>
        <w:rPr>
          <w:sz w:val="24"/>
          <w:lang w:val="en-US"/>
        </w:rPr>
      </w:pPr>
      <w:r w:rsidRPr="00F00115">
        <w:rPr>
          <w:sz w:val="24"/>
          <w:lang w:val="en-US"/>
        </w:rPr>
        <w:t>There is a b</w:t>
      </w:r>
      <w:r w:rsidR="006950BE" w:rsidRPr="00F00115">
        <w:rPr>
          <w:sz w:val="24"/>
          <w:lang w:val="en-US"/>
        </w:rPr>
        <w:t>udget of €8.5 billion allocated to education this year.</w:t>
      </w:r>
    </w:p>
    <w:p w:rsidR="003B67C1" w:rsidRPr="00743FA6" w:rsidRDefault="003B67C1" w:rsidP="006950BE">
      <w:pPr>
        <w:rPr>
          <w:b/>
          <w:color w:val="31849B" w:themeColor="accent5" w:themeShade="BF"/>
          <w:sz w:val="28"/>
          <w:lang w:val="en-US"/>
        </w:rPr>
      </w:pPr>
      <w:r w:rsidRPr="00743FA6">
        <w:rPr>
          <w:b/>
          <w:color w:val="31849B" w:themeColor="accent5" w:themeShade="BF"/>
          <w:sz w:val="28"/>
          <w:lang w:val="en-US"/>
        </w:rPr>
        <w:t>Primary and Secondary Education</w:t>
      </w:r>
    </w:p>
    <w:p w:rsidR="00D56BA2" w:rsidRPr="00F00115" w:rsidRDefault="00AF0B2C" w:rsidP="006950BE">
      <w:pPr>
        <w:rPr>
          <w:sz w:val="24"/>
          <w:lang w:val="en-US"/>
        </w:rPr>
      </w:pPr>
      <w:r w:rsidRPr="00F00115">
        <w:rPr>
          <w:sz w:val="24"/>
          <w:lang w:val="en-US"/>
        </w:rPr>
        <w:t xml:space="preserve">Allocation of </w:t>
      </w:r>
      <w:r w:rsidR="006950BE" w:rsidRPr="00F00115">
        <w:rPr>
          <w:sz w:val="24"/>
          <w:lang w:val="en-US"/>
        </w:rPr>
        <w:t>€15 million in 2016 to support childre</w:t>
      </w:r>
      <w:r w:rsidRPr="00F00115">
        <w:rPr>
          <w:sz w:val="24"/>
          <w:lang w:val="en-US"/>
        </w:rPr>
        <w:t>n with special needs to access Early Childhood Care and Education Scheme (ECCE) which will bring free pre-school</w:t>
      </w:r>
      <w:r w:rsidR="00F00115" w:rsidRPr="00F00115">
        <w:rPr>
          <w:sz w:val="24"/>
          <w:lang w:val="en-US"/>
        </w:rPr>
        <w:t xml:space="preserve"> education to all children between three and five. </w:t>
      </w:r>
    </w:p>
    <w:p w:rsidR="00D56BA2" w:rsidRPr="00A521CB" w:rsidRDefault="006950BE">
      <w:pPr>
        <w:rPr>
          <w:lang w:val="en-US"/>
        </w:rPr>
      </w:pPr>
      <w:r w:rsidRPr="00A90753">
        <w:rPr>
          <w:rFonts w:ascii="Arial" w:hAnsi="Arial" w:cs="Arial"/>
          <w:noProof/>
          <w:sz w:val="24"/>
          <w:szCs w:val="24"/>
          <w:lang w:eastAsia="en-IE"/>
        </w:rPr>
        <mc:AlternateContent>
          <mc:Choice Requires="wps">
            <w:drawing>
              <wp:anchor distT="0" distB="0" distL="114300" distR="114300" simplePos="0" relativeHeight="251693056" behindDoc="0" locked="0" layoutInCell="1" allowOverlap="1" wp14:anchorId="2F6D4416" wp14:editId="0DD9CBAC">
                <wp:simplePos x="0" y="0"/>
                <wp:positionH relativeFrom="margin">
                  <wp:posOffset>-95250</wp:posOffset>
                </wp:positionH>
                <wp:positionV relativeFrom="paragraph">
                  <wp:posOffset>23495</wp:posOffset>
                </wp:positionV>
                <wp:extent cx="6205855" cy="1266825"/>
                <wp:effectExtent l="0" t="0" r="2349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126682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627BDF" w:rsidRPr="00880672" w:rsidRDefault="00627BDF" w:rsidP="00F216B6">
                            <w:pPr>
                              <w:spacing w:after="0" w:line="360" w:lineRule="auto"/>
                              <w:rPr>
                                <w:rFonts w:cs="Arial"/>
                                <w:b/>
                                <w:i/>
                                <w:sz w:val="24"/>
                                <w:szCs w:val="24"/>
                              </w:rPr>
                            </w:pPr>
                            <w:r w:rsidRPr="00880672">
                              <w:rPr>
                                <w:rFonts w:cs="Arial"/>
                                <w:b/>
                                <w:i/>
                                <w:sz w:val="24"/>
                                <w:szCs w:val="24"/>
                              </w:rPr>
                              <w:t>DFI Comments</w:t>
                            </w:r>
                          </w:p>
                          <w:p w:rsidR="00627BDF" w:rsidRPr="006950BE" w:rsidRDefault="00627BDF" w:rsidP="006950BE">
                            <w:pPr>
                              <w:spacing w:after="0"/>
                              <w:rPr>
                                <w:sz w:val="24"/>
                              </w:rPr>
                            </w:pPr>
                            <w:r w:rsidRPr="006950BE">
                              <w:rPr>
                                <w:sz w:val="24"/>
                                <w:lang w:val="en-US"/>
                              </w:rPr>
                              <w:t xml:space="preserve">The budget this year has been described as a family friendly budget. Following a consultation process there is an imminent </w:t>
                            </w:r>
                            <w:r w:rsidRPr="006950BE">
                              <w:rPr>
                                <w:sz w:val="24"/>
                              </w:rPr>
                              <w:t>report on ‘pre-school inclusion’. The detail of that report and the active implementation of its recommendations will be needed to ensure that this very welcome addition to the childcare package is indeed available and accessible to all children.</w:t>
                            </w:r>
                          </w:p>
                          <w:p w:rsidR="00627BDF" w:rsidRPr="006950BE" w:rsidRDefault="00627BDF" w:rsidP="006950B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D4416" id="_x0000_s1040" type="#_x0000_t202" style="position:absolute;margin-left:-7.5pt;margin-top:1.85pt;width:488.65pt;height:99.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" fillcolor="#dbe5f1 [660]" strokecolor="#dbe5f1 [660]">
                <v:textbox>
                  <w:txbxContent>
                    <w:p w:rsidR="00627BDF" w:rsidRPr="00880672" w:rsidRDefault="00627BDF" w:rsidP="00F216B6">
                      <w:pPr>
                        <w:spacing w:after="0" w:line="360" w:lineRule="auto"/>
                        <w:rPr>
                          <w:rFonts w:cs="Arial"/>
                          <w:b/>
                          <w:i/>
                          <w:sz w:val="24"/>
                          <w:szCs w:val="24"/>
                        </w:rPr>
                      </w:pPr>
                      <w:r w:rsidRPr="00880672">
                        <w:rPr>
                          <w:rFonts w:cs="Arial"/>
                          <w:b/>
                          <w:i/>
                          <w:sz w:val="24"/>
                          <w:szCs w:val="24"/>
                        </w:rPr>
                        <w:t>DFI Comments</w:t>
                      </w:r>
                    </w:p>
                    <w:p w:rsidR="00627BDF" w:rsidRPr="006950BE" w:rsidRDefault="00627BDF" w:rsidP="006950BE">
                      <w:pPr>
                        <w:spacing w:after="0"/>
                        <w:rPr>
                          <w:sz w:val="24"/>
                        </w:rPr>
                      </w:pPr>
                      <w:r w:rsidRPr="006950BE">
                        <w:rPr>
                          <w:sz w:val="24"/>
                          <w:lang w:val="en-US"/>
                        </w:rPr>
                        <w:t xml:space="preserve">The budget this year has been described as a family friendly budget. Following a consultation process there is an imminent </w:t>
                      </w:r>
                      <w:r w:rsidRPr="006950BE">
                        <w:rPr>
                          <w:sz w:val="24"/>
                        </w:rPr>
                        <w:t>report on ‘pre-school inclusion’. The detail of that report and the active implementation of its recommendations will be needed to ensure that this very welcome addition to the childcare package is indeed available and accessible to all children.</w:t>
                      </w:r>
                    </w:p>
                    <w:p w:rsidR="00627BDF" w:rsidRPr="006950BE" w:rsidRDefault="00627BDF" w:rsidP="006950BE">
                      <w:pPr>
                        <w:rPr>
                          <w:rFonts w:ascii="Arial" w:hAnsi="Arial" w:cs="Arial"/>
                          <w:sz w:val="24"/>
                          <w:szCs w:val="24"/>
                        </w:rPr>
                      </w:pPr>
                    </w:p>
                  </w:txbxContent>
                </v:textbox>
                <w10:wrap anchorx="margin"/>
              </v:shape>
            </w:pict>
          </mc:Fallback>
        </mc:AlternateContent>
      </w:r>
    </w:p>
    <w:p w:rsidR="000E2A42" w:rsidRDefault="000E2A42">
      <w:pPr>
        <w:rPr>
          <w:lang w:val="en-US"/>
        </w:rPr>
      </w:pPr>
    </w:p>
    <w:p w:rsidR="000E2A42" w:rsidRDefault="000E2A42">
      <w:pPr>
        <w:rPr>
          <w:lang w:val="en-US"/>
        </w:rPr>
      </w:pPr>
    </w:p>
    <w:p w:rsidR="000E2A42" w:rsidRDefault="000E2A42">
      <w:pPr>
        <w:rPr>
          <w:lang w:val="en-US"/>
        </w:rPr>
      </w:pPr>
    </w:p>
    <w:p w:rsidR="00F00115" w:rsidRDefault="00F00115">
      <w:pPr>
        <w:rPr>
          <w:lang w:val="en-US"/>
        </w:rPr>
      </w:pPr>
    </w:p>
    <w:p w:rsidR="000E2A42" w:rsidRDefault="00C23122">
      <w:pPr>
        <w:rPr>
          <w:lang w:val="en-US"/>
        </w:rPr>
      </w:pPr>
      <w:r>
        <w:rPr>
          <w:noProof/>
          <w:lang w:eastAsia="en-IE"/>
        </w:rPr>
        <mc:AlternateContent>
          <mc:Choice Requires="wps">
            <w:drawing>
              <wp:anchor distT="0" distB="0" distL="114300" distR="114300" simplePos="0" relativeHeight="251761664" behindDoc="0" locked="0" layoutInCell="1" allowOverlap="1" wp14:anchorId="194931BA" wp14:editId="28055AF4">
                <wp:simplePos x="0" y="0"/>
                <wp:positionH relativeFrom="margin">
                  <wp:align>right</wp:align>
                </wp:positionH>
                <wp:positionV relativeFrom="paragraph">
                  <wp:posOffset>322580</wp:posOffset>
                </wp:positionV>
                <wp:extent cx="6172200" cy="1038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172200" cy="1038225"/>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880672" w:rsidRDefault="00627BDF" w:rsidP="00C23122">
                            <w:pPr>
                              <w:spacing w:after="0" w:line="360" w:lineRule="auto"/>
                              <w:rPr>
                                <w:rFonts w:cs="Arial"/>
                                <w:b/>
                                <w:i/>
                                <w:sz w:val="24"/>
                                <w:szCs w:val="24"/>
                              </w:rPr>
                            </w:pPr>
                            <w:r w:rsidRPr="00880672">
                              <w:rPr>
                                <w:rFonts w:cs="Arial"/>
                                <w:b/>
                                <w:i/>
                                <w:sz w:val="24"/>
                                <w:szCs w:val="24"/>
                              </w:rPr>
                              <w:t>DFI Comments</w:t>
                            </w:r>
                          </w:p>
                          <w:p w:rsidR="00627BDF" w:rsidRPr="00C23122" w:rsidRDefault="00627BDF" w:rsidP="00C23122">
                            <w:pPr>
                              <w:spacing w:after="0"/>
                              <w:rPr>
                                <w:sz w:val="24"/>
                                <w:lang w:val="en-US"/>
                              </w:rPr>
                            </w:pPr>
                            <w:r w:rsidRPr="00C23122">
                              <w:rPr>
                                <w:sz w:val="24"/>
                                <w:lang w:val="en-US"/>
                              </w:rPr>
                              <w:t>The availability of additional resources is very welcome and as it is proposed that this will address demographic demand we could anticipate an increase in accessibility to mainstream school across the country</w:t>
                            </w:r>
                            <w:r>
                              <w:rPr>
                                <w:sz w:val="24"/>
                                <w:lang w:val="en-US"/>
                              </w:rPr>
                              <w:t>.</w:t>
                            </w:r>
                          </w:p>
                          <w:p w:rsidR="00627BDF" w:rsidRPr="00C23122" w:rsidRDefault="00627BDF">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931BA" id="_x0000_s1041" type="#_x0000_t202" style="position:absolute;margin-left:434.8pt;margin-top:25.4pt;width:486pt;height:81.7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" fillcolor="#dbe5f1 [660]" strokecolor="white [3212]" strokeweight=".5pt">
                <v:textbox>
                  <w:txbxContent>
                    <w:p w:rsidR="00627BDF" w:rsidRPr="00880672" w:rsidRDefault="00627BDF" w:rsidP="00C23122">
                      <w:pPr>
                        <w:spacing w:after="0" w:line="360" w:lineRule="auto"/>
                        <w:rPr>
                          <w:rFonts w:cs="Arial"/>
                          <w:b/>
                          <w:i/>
                          <w:sz w:val="24"/>
                          <w:szCs w:val="24"/>
                        </w:rPr>
                      </w:pPr>
                      <w:r w:rsidRPr="00880672">
                        <w:rPr>
                          <w:rFonts w:cs="Arial"/>
                          <w:b/>
                          <w:i/>
                          <w:sz w:val="24"/>
                          <w:szCs w:val="24"/>
                        </w:rPr>
                        <w:t>DFI Comments</w:t>
                      </w:r>
                    </w:p>
                    <w:p w:rsidR="00627BDF" w:rsidRPr="00C23122" w:rsidRDefault="00627BDF" w:rsidP="00C23122">
                      <w:pPr>
                        <w:spacing w:after="0"/>
                        <w:rPr>
                          <w:sz w:val="24"/>
                          <w:lang w:val="en-US"/>
                        </w:rPr>
                      </w:pPr>
                      <w:r w:rsidRPr="00C23122">
                        <w:rPr>
                          <w:sz w:val="24"/>
                          <w:lang w:val="en-US"/>
                        </w:rPr>
                        <w:t>The availability of additional resources is very welcome and as it is proposed that this will address demographic demand we could anticipate an increase in accessibility to mainstream school across the country</w:t>
                      </w:r>
                      <w:r>
                        <w:rPr>
                          <w:sz w:val="24"/>
                          <w:lang w:val="en-US"/>
                        </w:rPr>
                        <w:t>.</w:t>
                      </w:r>
                    </w:p>
                    <w:p w:rsidR="00627BDF" w:rsidRPr="00C23122" w:rsidRDefault="00627BDF">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r>
        <w:rPr>
          <w:lang w:val="en-US"/>
        </w:rPr>
        <w:t xml:space="preserve">2,260 new teaching posts and </w:t>
      </w:r>
      <w:r w:rsidR="006950BE" w:rsidRPr="006950BE">
        <w:rPr>
          <w:lang w:val="en-US"/>
        </w:rPr>
        <w:t>600 new resource teachers on the way:</w:t>
      </w:r>
    </w:p>
    <w:p w:rsidR="002E62D3" w:rsidRPr="001E205F" w:rsidRDefault="00375BC5" w:rsidP="001E205F">
      <w:pPr>
        <w:spacing w:after="0" w:line="360" w:lineRule="auto"/>
        <w:rPr>
          <w:rFonts w:cs="Arial"/>
          <w:sz w:val="24"/>
          <w:szCs w:val="24"/>
        </w:rPr>
      </w:pPr>
      <w:r w:rsidRPr="00A521CB">
        <w:rPr>
          <w:noProof/>
          <w:lang w:eastAsia="en-IE"/>
        </w:rPr>
        <w:drawing>
          <wp:anchor distT="0" distB="0" distL="114300" distR="114300" simplePos="0" relativeHeight="251710464" behindDoc="1" locked="0" layoutInCell="1" allowOverlap="1" wp14:anchorId="356D2B27" wp14:editId="381D51AF">
            <wp:simplePos x="0" y="0"/>
            <wp:positionH relativeFrom="margin">
              <wp:posOffset>-1905</wp:posOffset>
            </wp:positionH>
            <wp:positionV relativeFrom="margin">
              <wp:posOffset>-19050</wp:posOffset>
            </wp:positionV>
            <wp:extent cx="6182995" cy="1609725"/>
            <wp:effectExtent l="0" t="0" r="8255" b="9525"/>
            <wp:wrapTight wrapText="bothSides">
              <wp:wrapPolygon edited="0">
                <wp:start x="0" y="0"/>
                <wp:lineTo x="0" y="21472"/>
                <wp:lineTo x="21562" y="21472"/>
                <wp:lineTo x="2156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2995" cy="1609725"/>
                    </a:xfrm>
                    <a:prstGeom prst="rect">
                      <a:avLst/>
                    </a:prstGeom>
                    <a:noFill/>
                    <a:ln>
                      <a:noFill/>
                    </a:ln>
                  </pic:spPr>
                </pic:pic>
              </a:graphicData>
            </a:graphic>
          </wp:anchor>
        </w:drawing>
      </w:r>
    </w:p>
    <w:p w:rsidR="002E62D3" w:rsidRPr="00A521CB" w:rsidRDefault="002E62D3">
      <w:pPr>
        <w:rPr>
          <w:lang w:val="en-US"/>
        </w:rPr>
      </w:pPr>
    </w:p>
    <w:p w:rsidR="00841030" w:rsidRPr="00A521CB" w:rsidRDefault="00841030">
      <w:pPr>
        <w:rPr>
          <w:lang w:val="en-US"/>
        </w:rPr>
      </w:pPr>
    </w:p>
    <w:p w:rsidR="00841030" w:rsidRPr="00A521CB" w:rsidRDefault="00841030">
      <w:pPr>
        <w:rPr>
          <w:lang w:val="en-US"/>
        </w:rPr>
      </w:pPr>
    </w:p>
    <w:p w:rsidR="00552BCA" w:rsidRPr="009A2454" w:rsidRDefault="00C23122" w:rsidP="00552BCA">
      <w:pPr>
        <w:spacing w:after="0" w:line="360" w:lineRule="auto"/>
        <w:rPr>
          <w:rFonts w:cs="Arial"/>
          <w:sz w:val="24"/>
          <w:szCs w:val="17"/>
        </w:rPr>
      </w:pPr>
      <w:r w:rsidRPr="009A2454">
        <w:rPr>
          <w:rFonts w:cs="Arial"/>
          <w:sz w:val="24"/>
          <w:szCs w:val="17"/>
        </w:rPr>
        <w:t>Pupil teacher ratios to decrease: from 28:1 to 27:1 for primary classes, and 19:1 to 18.7:1 for secondary.</w:t>
      </w:r>
    </w:p>
    <w:p w:rsidR="00C23122" w:rsidRPr="00A521CB" w:rsidRDefault="00C23122" w:rsidP="00552BCA">
      <w:pPr>
        <w:spacing w:after="0" w:line="360" w:lineRule="auto"/>
        <w:rPr>
          <w:rFonts w:cs="Arial"/>
          <w:color w:val="333333"/>
          <w:sz w:val="24"/>
          <w:szCs w:val="17"/>
        </w:rPr>
      </w:pPr>
      <w:r>
        <w:rPr>
          <w:rFonts w:cs="Arial"/>
          <w:noProof/>
          <w:color w:val="333333"/>
          <w:sz w:val="24"/>
          <w:szCs w:val="17"/>
          <w:lang w:eastAsia="en-IE"/>
        </w:rPr>
        <mc:AlternateContent>
          <mc:Choice Requires="wps">
            <w:drawing>
              <wp:anchor distT="0" distB="0" distL="114300" distR="114300" simplePos="0" relativeHeight="251762688" behindDoc="0" locked="0" layoutInCell="1" allowOverlap="1" wp14:anchorId="5E7F30B6" wp14:editId="507C8C5C">
                <wp:simplePos x="0" y="0"/>
                <wp:positionH relativeFrom="margin">
                  <wp:align>right</wp:align>
                </wp:positionH>
                <wp:positionV relativeFrom="paragraph">
                  <wp:posOffset>88265</wp:posOffset>
                </wp:positionV>
                <wp:extent cx="6172200" cy="952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172200" cy="952500"/>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880672" w:rsidRDefault="00627BDF" w:rsidP="00C23122">
                            <w:pPr>
                              <w:spacing w:after="0" w:line="360" w:lineRule="auto"/>
                              <w:rPr>
                                <w:rFonts w:cs="Arial"/>
                                <w:b/>
                                <w:i/>
                                <w:sz w:val="24"/>
                                <w:szCs w:val="24"/>
                              </w:rPr>
                            </w:pPr>
                            <w:r w:rsidRPr="00880672">
                              <w:rPr>
                                <w:rFonts w:cs="Arial"/>
                                <w:b/>
                                <w:i/>
                                <w:sz w:val="24"/>
                                <w:szCs w:val="24"/>
                              </w:rPr>
                              <w:t>DFI Comments</w:t>
                            </w:r>
                          </w:p>
                          <w:p w:rsidR="00627BDF" w:rsidRPr="00C23122" w:rsidRDefault="00627BDF" w:rsidP="00C23122">
                            <w:pPr>
                              <w:spacing w:after="0"/>
                              <w:rPr>
                                <w:sz w:val="24"/>
                                <w:lang w:val="en-US"/>
                              </w:rPr>
                            </w:pPr>
                            <w:r w:rsidRPr="00C23122">
                              <w:rPr>
                                <w:sz w:val="24"/>
                                <w:lang w:val="en-US"/>
                              </w:rPr>
                              <w:t>The commitment to lower pupil teacher ratio is welcome especially where school classes include a child with a disability enhancing the possibility of better scho</w:t>
                            </w:r>
                            <w:r>
                              <w:rPr>
                                <w:sz w:val="24"/>
                                <w:lang w:val="en-US"/>
                              </w:rPr>
                              <w:t>ol experiences for all children.</w:t>
                            </w:r>
                          </w:p>
                          <w:p w:rsidR="00627BDF" w:rsidRDefault="00627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F30B6" id="Text Box 3" o:spid="_x0000_s1042" type="#_x0000_t202" style="position:absolute;margin-left:434.8pt;margin-top:6.95pt;width:486pt;height:7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" fillcolor="#dbe5f1 [660]" strokecolor="white [3212]" strokeweight=".5pt">
                <v:textbox>
                  <w:txbxContent>
                    <w:p w:rsidR="00627BDF" w:rsidRPr="00880672" w:rsidRDefault="00627BDF" w:rsidP="00C23122">
                      <w:pPr>
                        <w:spacing w:after="0" w:line="360" w:lineRule="auto"/>
                        <w:rPr>
                          <w:rFonts w:cs="Arial"/>
                          <w:b/>
                          <w:i/>
                          <w:sz w:val="24"/>
                          <w:szCs w:val="24"/>
                        </w:rPr>
                      </w:pPr>
                      <w:r w:rsidRPr="00880672">
                        <w:rPr>
                          <w:rFonts w:cs="Arial"/>
                          <w:b/>
                          <w:i/>
                          <w:sz w:val="24"/>
                          <w:szCs w:val="24"/>
                        </w:rPr>
                        <w:t>DFI Comments</w:t>
                      </w:r>
                    </w:p>
                    <w:p w:rsidR="00627BDF" w:rsidRPr="00C23122" w:rsidRDefault="00627BDF" w:rsidP="00C23122">
                      <w:pPr>
                        <w:spacing w:after="0"/>
                        <w:rPr>
                          <w:sz w:val="24"/>
                          <w:lang w:val="en-US"/>
                        </w:rPr>
                      </w:pPr>
                      <w:r w:rsidRPr="00C23122">
                        <w:rPr>
                          <w:sz w:val="24"/>
                          <w:lang w:val="en-US"/>
                        </w:rPr>
                        <w:t>The commitment to lower pupil teacher ratio is welcome especially where school classes include a child with a disability enhancing the possibility of better scho</w:t>
                      </w:r>
                      <w:r>
                        <w:rPr>
                          <w:sz w:val="24"/>
                          <w:lang w:val="en-US"/>
                        </w:rPr>
                        <w:t>ol experiences for all children.</w:t>
                      </w:r>
                    </w:p>
                    <w:p w:rsidR="00627BDF" w:rsidRDefault="00627BDF"/>
                  </w:txbxContent>
                </v:textbox>
                <w10:wrap anchorx="margin"/>
              </v:shape>
            </w:pict>
          </mc:Fallback>
        </mc:AlternateContent>
      </w:r>
    </w:p>
    <w:p w:rsidR="00552BCA" w:rsidRPr="00A521CB" w:rsidRDefault="00552BCA" w:rsidP="00552BCA">
      <w:pPr>
        <w:spacing w:after="0" w:line="360" w:lineRule="auto"/>
        <w:rPr>
          <w:rFonts w:cs="Arial"/>
          <w:color w:val="333333"/>
          <w:sz w:val="24"/>
          <w:szCs w:val="17"/>
        </w:rPr>
      </w:pPr>
    </w:p>
    <w:p w:rsidR="00552BCA" w:rsidRPr="00A521CB" w:rsidRDefault="00552BCA" w:rsidP="00552BCA">
      <w:pPr>
        <w:spacing w:after="0" w:line="360" w:lineRule="auto"/>
        <w:rPr>
          <w:rFonts w:cs="Arial"/>
          <w:color w:val="333333"/>
          <w:sz w:val="24"/>
          <w:szCs w:val="17"/>
        </w:rPr>
      </w:pPr>
    </w:p>
    <w:p w:rsidR="00FC0C11" w:rsidRPr="00A521CB" w:rsidRDefault="00FC0C11" w:rsidP="00FC0C11">
      <w:pPr>
        <w:spacing w:after="0" w:line="360" w:lineRule="auto"/>
        <w:rPr>
          <w:rFonts w:cs="Arial"/>
          <w:color w:val="333333"/>
          <w:sz w:val="24"/>
          <w:szCs w:val="17"/>
        </w:rPr>
      </w:pPr>
    </w:p>
    <w:p w:rsidR="00834DC1" w:rsidRDefault="00FA309F" w:rsidP="00834DC1">
      <w:pPr>
        <w:spacing w:after="0" w:line="240" w:lineRule="auto"/>
        <w:rPr>
          <w:rFonts w:cs="Arial"/>
          <w:color w:val="333333"/>
          <w:sz w:val="24"/>
          <w:szCs w:val="17"/>
        </w:rPr>
      </w:pPr>
      <w:r w:rsidRPr="00066111">
        <w:rPr>
          <w:noProof/>
          <w:szCs w:val="24"/>
          <w:lang w:eastAsia="en-IE"/>
        </w:rPr>
        <mc:AlternateContent>
          <mc:Choice Requires="wps">
            <w:drawing>
              <wp:anchor distT="0" distB="0" distL="114300" distR="114300" simplePos="0" relativeHeight="251730944" behindDoc="0" locked="0" layoutInCell="1" allowOverlap="1" wp14:anchorId="3B700BF0" wp14:editId="5486BD5E">
                <wp:simplePos x="0" y="0"/>
                <wp:positionH relativeFrom="margin">
                  <wp:align>left</wp:align>
                </wp:positionH>
                <wp:positionV relativeFrom="paragraph">
                  <wp:posOffset>691515</wp:posOffset>
                </wp:positionV>
                <wp:extent cx="2652665" cy="1403985"/>
                <wp:effectExtent l="0" t="0" r="0" b="444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665" cy="1403985"/>
                        </a:xfrm>
                        <a:prstGeom prst="rect">
                          <a:avLst/>
                        </a:prstGeom>
                        <a:solidFill>
                          <a:srgbClr val="FFFFFF"/>
                        </a:solidFill>
                        <a:ln w="9525">
                          <a:noFill/>
                          <a:miter lim="800000"/>
                          <a:headEnd/>
                          <a:tailEnd/>
                        </a:ln>
                      </wps:spPr>
                      <wps:txbx>
                        <w:txbxContent>
                          <w:p w:rsidR="00627BDF" w:rsidRPr="00066111" w:rsidRDefault="00627BDF">
                            <w:pPr>
                              <w:rPr>
                                <w:sz w:val="18"/>
                              </w:rPr>
                            </w:pPr>
                            <w:r>
                              <w:rPr>
                                <w:sz w:val="18"/>
                              </w:rPr>
                              <w:t>Picture</w:t>
                            </w:r>
                            <w:r w:rsidRPr="00066111">
                              <w:rPr>
                                <w:sz w:val="18"/>
                              </w:rPr>
                              <w:t xml:space="preserve"> by ddpavumba used with courtesy from freedigitalphotos.net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00BF0" id="_x0000_s1043" type="#_x0000_t202" style="position:absolute;margin-left:0;margin-top:54.45pt;width:208.85pt;height:110.55pt;z-index:25173094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" stroked="f">
                <v:textbox style="mso-fit-shape-to-text:t">
                  <w:txbxContent>
                    <w:p w:rsidR="00627BDF" w:rsidRPr="00066111" w:rsidRDefault="00627BDF">
                      <w:pPr>
                        <w:rPr>
                          <w:sz w:val="18"/>
                        </w:rPr>
                      </w:pPr>
                      <w:r>
                        <w:rPr>
                          <w:sz w:val="18"/>
                        </w:rPr>
                        <w:t>Picture</w:t>
                      </w:r>
                      <w:r w:rsidRPr="00066111">
                        <w:rPr>
                          <w:sz w:val="18"/>
                        </w:rPr>
                        <w:t xml:space="preserve"> by ddpavumba used with courtesy from freedigitalphotos.net</w:t>
                      </w:r>
                    </w:p>
                  </w:txbxContent>
                </v:textbox>
                <w10:wrap anchorx="margin"/>
              </v:shape>
            </w:pict>
          </mc:Fallback>
        </mc:AlternateContent>
      </w:r>
    </w:p>
    <w:p w:rsidR="00743FA6" w:rsidRPr="00743FA6" w:rsidRDefault="00743FA6" w:rsidP="00743FA6">
      <w:pPr>
        <w:rPr>
          <w:rFonts w:eastAsia="Times New Roman" w:cs="Helvetica"/>
          <w:b/>
          <w:color w:val="31849B" w:themeColor="accent5" w:themeShade="BF"/>
          <w:sz w:val="28"/>
          <w:lang w:eastAsia="en-IE"/>
        </w:rPr>
      </w:pPr>
      <w:r w:rsidRPr="00743FA6">
        <w:rPr>
          <w:rFonts w:eastAsia="Times New Roman" w:cs="Helvetica"/>
          <w:b/>
          <w:color w:val="31849B" w:themeColor="accent5" w:themeShade="BF"/>
          <w:sz w:val="28"/>
          <w:lang w:eastAsia="en-IE"/>
        </w:rPr>
        <w:lastRenderedPageBreak/>
        <w:t>Further Education and Training</w:t>
      </w:r>
    </w:p>
    <w:p w:rsidR="009A2454" w:rsidRPr="00D44835" w:rsidRDefault="001676A4" w:rsidP="00743FA6">
      <w:pPr>
        <w:rPr>
          <w:rFonts w:eastAsia="Times New Roman" w:cs="Helvetica"/>
          <w:color w:val="172434"/>
          <w:sz w:val="24"/>
          <w:lang w:eastAsia="en-IE"/>
        </w:rPr>
      </w:pPr>
      <w:r w:rsidRPr="00D44835">
        <w:rPr>
          <w:rFonts w:cs="Arial"/>
          <w:noProof/>
          <w:sz w:val="24"/>
          <w:lang w:eastAsia="en-IE"/>
        </w:rPr>
        <mc:AlternateContent>
          <mc:Choice Requires="wps">
            <w:drawing>
              <wp:anchor distT="0" distB="0" distL="114300" distR="114300" simplePos="0" relativeHeight="251763712" behindDoc="0" locked="0" layoutInCell="1" allowOverlap="1" wp14:anchorId="42DA81A3" wp14:editId="53AC20FB">
                <wp:simplePos x="0" y="0"/>
                <wp:positionH relativeFrom="margin">
                  <wp:align>right</wp:align>
                </wp:positionH>
                <wp:positionV relativeFrom="paragraph">
                  <wp:posOffset>337820</wp:posOffset>
                </wp:positionV>
                <wp:extent cx="6181725" cy="1285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181725" cy="1285875"/>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880672" w:rsidRDefault="00627BDF" w:rsidP="009A2454">
                            <w:pPr>
                              <w:spacing w:after="0" w:line="360" w:lineRule="auto"/>
                              <w:rPr>
                                <w:rFonts w:cs="Arial"/>
                                <w:b/>
                                <w:i/>
                                <w:sz w:val="24"/>
                                <w:szCs w:val="24"/>
                              </w:rPr>
                            </w:pPr>
                            <w:r w:rsidRPr="00880672">
                              <w:rPr>
                                <w:rFonts w:cs="Arial"/>
                                <w:b/>
                                <w:i/>
                                <w:sz w:val="24"/>
                                <w:szCs w:val="24"/>
                              </w:rPr>
                              <w:t>DFI Comments</w:t>
                            </w:r>
                          </w:p>
                          <w:p w:rsidR="00627BDF" w:rsidRDefault="00627BDF" w:rsidP="009A2454">
                            <w:pPr>
                              <w:rPr>
                                <w:rFonts w:eastAsia="Times New Roman" w:cs="Helvetica"/>
                                <w:sz w:val="24"/>
                                <w:lang w:eastAsia="en-IE"/>
                              </w:rPr>
                            </w:pPr>
                            <w:r w:rsidRPr="009A2454">
                              <w:rPr>
                                <w:rFonts w:eastAsia="Times New Roman" w:cs="Helvetica"/>
                                <w:sz w:val="24"/>
                                <w:lang w:eastAsia="en-IE"/>
                              </w:rPr>
                              <w:t>In this instance it will be imperative that this initiative is open and accessible to all young people including those with a disability otherwise the access to vocational training and development will be inequitable and therefore not in keeping with the UN convention on the rights of people with disabilities or indeed the UN convention on the Rights of the Child.</w:t>
                            </w:r>
                          </w:p>
                          <w:p w:rsidR="00627BDF" w:rsidRPr="009A2454" w:rsidRDefault="00627BDF" w:rsidP="009A2454">
                            <w:pPr>
                              <w:rPr>
                                <w:rFonts w:eastAsia="Times New Roman" w:cs="Helvetica"/>
                                <w:sz w:val="24"/>
                                <w:lang w:eastAsia="en-IE"/>
                              </w:rPr>
                            </w:pPr>
                          </w:p>
                          <w:p w:rsidR="00627BDF" w:rsidRDefault="00627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A81A3" id="Text Box 5" o:spid="_x0000_s1044" type="#_x0000_t202" style="position:absolute;margin-left:435.55pt;margin-top:26.6pt;width:486.75pt;height:101.2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" fillcolor="#dbe5f1 [660]" strokecolor="white [3212]" strokeweight=".5pt">
                <v:textbox>
                  <w:txbxContent>
                    <w:p w:rsidR="00627BDF" w:rsidRPr="00880672" w:rsidRDefault="00627BDF" w:rsidP="009A2454">
                      <w:pPr>
                        <w:spacing w:after="0" w:line="360" w:lineRule="auto"/>
                        <w:rPr>
                          <w:rFonts w:cs="Arial"/>
                          <w:b/>
                          <w:i/>
                          <w:sz w:val="24"/>
                          <w:szCs w:val="24"/>
                        </w:rPr>
                      </w:pPr>
                      <w:r w:rsidRPr="00880672">
                        <w:rPr>
                          <w:rFonts w:cs="Arial"/>
                          <w:b/>
                          <w:i/>
                          <w:sz w:val="24"/>
                          <w:szCs w:val="24"/>
                        </w:rPr>
                        <w:t>DFI Comments</w:t>
                      </w:r>
                    </w:p>
                    <w:p w:rsidR="00627BDF" w:rsidRDefault="00627BDF" w:rsidP="009A2454">
                      <w:pPr>
                        <w:rPr>
                          <w:rFonts w:eastAsia="Times New Roman" w:cs="Helvetica"/>
                          <w:sz w:val="24"/>
                          <w:lang w:eastAsia="en-IE"/>
                        </w:rPr>
                      </w:pPr>
                      <w:r w:rsidRPr="009A2454">
                        <w:rPr>
                          <w:rFonts w:eastAsia="Times New Roman" w:cs="Helvetica"/>
                          <w:sz w:val="24"/>
                          <w:lang w:eastAsia="en-IE"/>
                        </w:rPr>
                        <w:t>In this instance it will be imperative that this initiative is open and accessible to all young people including those with a disability otherwise the access to vocational training and development will be inequitable and therefore not in keeping with the UN convention on the rights of people with disabilities or indeed the UN convention on the Rights of the Child.</w:t>
                      </w:r>
                    </w:p>
                    <w:p w:rsidR="00627BDF" w:rsidRPr="009A2454" w:rsidRDefault="00627BDF" w:rsidP="009A2454">
                      <w:pPr>
                        <w:rPr>
                          <w:rFonts w:eastAsia="Times New Roman" w:cs="Helvetica"/>
                          <w:sz w:val="24"/>
                          <w:lang w:eastAsia="en-IE"/>
                        </w:rPr>
                      </w:pPr>
                    </w:p>
                    <w:p w:rsidR="00627BDF" w:rsidRDefault="00627BDF"/>
                  </w:txbxContent>
                </v:textbox>
                <w10:wrap anchorx="margin"/>
              </v:shape>
            </w:pict>
          </mc:Fallback>
        </mc:AlternateContent>
      </w:r>
      <w:r w:rsidR="009A2454" w:rsidRPr="00D44835">
        <w:rPr>
          <w:rFonts w:eastAsia="Times New Roman" w:cs="Helvetica"/>
          <w:color w:val="172434"/>
          <w:sz w:val="24"/>
          <w:lang w:eastAsia="en-IE"/>
        </w:rPr>
        <w:t>€10</w:t>
      </w:r>
      <w:r w:rsidR="00CF3089" w:rsidRPr="00D44835">
        <w:rPr>
          <w:rFonts w:eastAsia="Times New Roman" w:cs="Helvetica"/>
          <w:color w:val="172434"/>
          <w:sz w:val="24"/>
          <w:lang w:eastAsia="en-IE"/>
        </w:rPr>
        <w:t xml:space="preserve">.5 </w:t>
      </w:r>
      <w:r w:rsidR="009A2454" w:rsidRPr="00D44835">
        <w:rPr>
          <w:rFonts w:eastAsia="Times New Roman" w:cs="Helvetica"/>
          <w:color w:val="172434"/>
          <w:sz w:val="24"/>
          <w:lang w:eastAsia="en-IE"/>
        </w:rPr>
        <w:t>m</w:t>
      </w:r>
      <w:r w:rsidR="00CF3089" w:rsidRPr="00D44835">
        <w:rPr>
          <w:rFonts w:eastAsia="Times New Roman" w:cs="Helvetica"/>
          <w:color w:val="172434"/>
          <w:sz w:val="24"/>
          <w:lang w:eastAsia="en-IE"/>
        </w:rPr>
        <w:t>illion</w:t>
      </w:r>
      <w:r w:rsidR="009A2454" w:rsidRPr="00D44835">
        <w:rPr>
          <w:rFonts w:eastAsia="Times New Roman" w:cs="Helvetica"/>
          <w:color w:val="172434"/>
          <w:sz w:val="24"/>
          <w:lang w:eastAsia="en-IE"/>
        </w:rPr>
        <w:t xml:space="preserve"> in funding to drive apprenticeship programme</w:t>
      </w:r>
      <w:r w:rsidR="00CF3089" w:rsidRPr="00D44835">
        <w:rPr>
          <w:rFonts w:eastAsia="Times New Roman" w:cs="Helvetica"/>
          <w:color w:val="172434"/>
          <w:sz w:val="24"/>
          <w:lang w:eastAsia="en-IE"/>
        </w:rPr>
        <w:t>.</w:t>
      </w:r>
    </w:p>
    <w:p w:rsidR="009A2454" w:rsidRPr="00F00115" w:rsidRDefault="009A2454" w:rsidP="009A2454">
      <w:pPr>
        <w:rPr>
          <w:rFonts w:cs="Arial"/>
          <w:color w:val="FFFFFF" w:themeColor="background1"/>
          <w:lang w:val="en-US"/>
        </w:rPr>
      </w:pPr>
    </w:p>
    <w:p w:rsidR="009A2454" w:rsidRDefault="009A2454" w:rsidP="009A2454">
      <w:pPr>
        <w:rPr>
          <w:rFonts w:cs="Arial"/>
          <w:lang w:val="en-US"/>
        </w:rPr>
      </w:pPr>
    </w:p>
    <w:p w:rsidR="00C0522E" w:rsidRDefault="00C0522E" w:rsidP="009A2454">
      <w:pPr>
        <w:rPr>
          <w:rFonts w:cs="Arial"/>
          <w:lang w:val="en-US"/>
        </w:rPr>
      </w:pPr>
    </w:p>
    <w:p w:rsidR="00C0522E" w:rsidRDefault="00C0522E" w:rsidP="009A2454">
      <w:pPr>
        <w:rPr>
          <w:rFonts w:cs="Arial"/>
          <w:lang w:val="en-US"/>
        </w:rPr>
      </w:pPr>
    </w:p>
    <w:p w:rsidR="00C0522E" w:rsidRDefault="00C0522E" w:rsidP="009A2454">
      <w:pPr>
        <w:rPr>
          <w:rFonts w:cs="Arial"/>
          <w:lang w:val="en-US"/>
        </w:rPr>
      </w:pPr>
    </w:p>
    <w:p w:rsidR="00743FA6" w:rsidRPr="00743FA6" w:rsidRDefault="00743FA6" w:rsidP="00743FA6">
      <w:pPr>
        <w:rPr>
          <w:b/>
          <w:color w:val="31849B" w:themeColor="accent5" w:themeShade="BF"/>
          <w:sz w:val="28"/>
        </w:rPr>
      </w:pPr>
      <w:r w:rsidRPr="00743FA6">
        <w:rPr>
          <w:b/>
          <w:color w:val="31849B" w:themeColor="accent5" w:themeShade="BF"/>
          <w:sz w:val="28"/>
        </w:rPr>
        <w:t>Higher Education</w:t>
      </w:r>
    </w:p>
    <w:p w:rsidR="00C0522E" w:rsidRPr="00D44835" w:rsidRDefault="00C0522E" w:rsidP="009A2454">
      <w:pPr>
        <w:rPr>
          <w:sz w:val="24"/>
        </w:rPr>
      </w:pPr>
      <w:r w:rsidRPr="00D44835">
        <w:rPr>
          <w:sz w:val="24"/>
        </w:rPr>
        <w:t xml:space="preserve">Increases to supports for disadvantaged students in higher education </w:t>
      </w:r>
    </w:p>
    <w:p w:rsidR="00C0522E" w:rsidRDefault="00743FA6" w:rsidP="009A2454">
      <w:pPr>
        <w:rPr>
          <w:rFonts w:cs="Arial"/>
          <w:lang w:val="en-US"/>
        </w:rPr>
      </w:pPr>
      <w:r>
        <w:rPr>
          <w:rFonts w:cs="Arial"/>
          <w:noProof/>
          <w:lang w:eastAsia="en-IE"/>
        </w:rPr>
        <mc:AlternateContent>
          <mc:Choice Requires="wps">
            <w:drawing>
              <wp:anchor distT="0" distB="0" distL="114300" distR="114300" simplePos="0" relativeHeight="251764736" behindDoc="0" locked="0" layoutInCell="1" allowOverlap="1" wp14:anchorId="6C7CC178" wp14:editId="09171A99">
                <wp:simplePos x="0" y="0"/>
                <wp:positionH relativeFrom="margin">
                  <wp:align>right</wp:align>
                </wp:positionH>
                <wp:positionV relativeFrom="paragraph">
                  <wp:posOffset>9525</wp:posOffset>
                </wp:positionV>
                <wp:extent cx="6172200" cy="8477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172200" cy="847725"/>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880672" w:rsidRDefault="00627BDF" w:rsidP="00C0522E">
                            <w:pPr>
                              <w:spacing w:after="0" w:line="360" w:lineRule="auto"/>
                              <w:rPr>
                                <w:rFonts w:cs="Arial"/>
                                <w:b/>
                                <w:i/>
                                <w:sz w:val="24"/>
                                <w:szCs w:val="24"/>
                              </w:rPr>
                            </w:pPr>
                            <w:r w:rsidRPr="00880672">
                              <w:rPr>
                                <w:rFonts w:cs="Arial"/>
                                <w:b/>
                                <w:i/>
                                <w:sz w:val="24"/>
                                <w:szCs w:val="24"/>
                              </w:rPr>
                              <w:t>DFI Comments</w:t>
                            </w:r>
                          </w:p>
                          <w:p w:rsidR="00627BDF" w:rsidRPr="00C0522E" w:rsidRDefault="00627BDF" w:rsidP="00C0522E">
                            <w:pPr>
                              <w:rPr>
                                <w:sz w:val="24"/>
                              </w:rPr>
                            </w:pPr>
                            <w:r w:rsidRPr="00C0522E">
                              <w:rPr>
                                <w:sz w:val="24"/>
                              </w:rPr>
                              <w:t>As with all other investment Government Departments, schools and services need to work collaboratively to ensure that this support is applied without undue bureaucracy.</w:t>
                            </w:r>
                          </w:p>
                          <w:p w:rsidR="00627BDF" w:rsidRDefault="00627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CC178" id="Text Box 9" o:spid="_x0000_s1045" type="#_x0000_t202" style="position:absolute;margin-left:434.8pt;margin-top:.75pt;width:486pt;height:66.7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" fillcolor="#dbe5f1 [660]" strokecolor="white [3212]" strokeweight=".5pt">
                <v:textbox>
                  <w:txbxContent>
                    <w:p w:rsidR="00627BDF" w:rsidRPr="00880672" w:rsidRDefault="00627BDF" w:rsidP="00C0522E">
                      <w:pPr>
                        <w:spacing w:after="0" w:line="360" w:lineRule="auto"/>
                        <w:rPr>
                          <w:rFonts w:cs="Arial"/>
                          <w:b/>
                          <w:i/>
                          <w:sz w:val="24"/>
                          <w:szCs w:val="24"/>
                        </w:rPr>
                      </w:pPr>
                      <w:r w:rsidRPr="00880672">
                        <w:rPr>
                          <w:rFonts w:cs="Arial"/>
                          <w:b/>
                          <w:i/>
                          <w:sz w:val="24"/>
                          <w:szCs w:val="24"/>
                        </w:rPr>
                        <w:t>DFI Comments</w:t>
                      </w:r>
                    </w:p>
                    <w:p w:rsidR="00627BDF" w:rsidRPr="00C0522E" w:rsidRDefault="00627BDF" w:rsidP="00C0522E">
                      <w:pPr>
                        <w:rPr>
                          <w:sz w:val="24"/>
                        </w:rPr>
                      </w:pPr>
                      <w:r w:rsidRPr="00C0522E">
                        <w:rPr>
                          <w:sz w:val="24"/>
                        </w:rPr>
                        <w:t>As with all other investment Government Departments, schools and services need to work collaboratively to ensure that this support is applied without undue bureaucracy.</w:t>
                      </w:r>
                    </w:p>
                    <w:p w:rsidR="00627BDF" w:rsidRDefault="00627BDF"/>
                  </w:txbxContent>
                </v:textbox>
                <w10:wrap anchorx="margin"/>
              </v:shape>
            </w:pict>
          </mc:Fallback>
        </mc:AlternateContent>
      </w:r>
    </w:p>
    <w:p w:rsidR="00C0522E" w:rsidRDefault="00C0522E" w:rsidP="009A2454">
      <w:pPr>
        <w:rPr>
          <w:rFonts w:cs="Arial"/>
          <w:lang w:val="en-US"/>
        </w:rPr>
      </w:pPr>
    </w:p>
    <w:p w:rsidR="00C0522E" w:rsidRDefault="00C0522E" w:rsidP="009A2454">
      <w:pPr>
        <w:rPr>
          <w:rFonts w:cs="Arial"/>
          <w:lang w:val="en-US"/>
        </w:rPr>
      </w:pPr>
    </w:p>
    <w:p w:rsidR="00C0522E" w:rsidRPr="00D44835" w:rsidRDefault="00C0522E" w:rsidP="009A2454">
      <w:pPr>
        <w:rPr>
          <w:rFonts w:cs="Arial"/>
          <w:sz w:val="24"/>
          <w:lang w:val="en-US"/>
        </w:rPr>
      </w:pPr>
      <w:r w:rsidRPr="00D44835">
        <w:rPr>
          <w:rFonts w:cs="Arial"/>
          <w:sz w:val="24"/>
          <w:lang w:val="en-US"/>
        </w:rPr>
        <w:t xml:space="preserve">€3m is being made available to invest in the student assistance fund, and more generally for supporting disadvantaged students.  Detail on the exact allocation of this sum will follow in the </w:t>
      </w:r>
      <w:r w:rsidR="00F00115" w:rsidRPr="00D44835">
        <w:rPr>
          <w:rFonts w:cs="Arial"/>
          <w:sz w:val="24"/>
          <w:lang w:val="en-US"/>
        </w:rPr>
        <w:t>spring</w:t>
      </w:r>
      <w:r w:rsidRPr="00D44835">
        <w:rPr>
          <w:rFonts w:cs="Arial"/>
          <w:sz w:val="24"/>
          <w:lang w:val="en-US"/>
        </w:rPr>
        <w:t>.</w:t>
      </w:r>
    </w:p>
    <w:p w:rsidR="00C0522E" w:rsidRDefault="00C0522E" w:rsidP="009A2454">
      <w:pPr>
        <w:rPr>
          <w:rFonts w:cs="Arial"/>
          <w:lang w:val="en-US"/>
        </w:rPr>
      </w:pPr>
      <w:r>
        <w:rPr>
          <w:rFonts w:cs="Arial"/>
          <w:noProof/>
          <w:lang w:eastAsia="en-IE"/>
        </w:rPr>
        <mc:AlternateContent>
          <mc:Choice Requires="wps">
            <w:drawing>
              <wp:anchor distT="0" distB="0" distL="114300" distR="114300" simplePos="0" relativeHeight="251765760" behindDoc="0" locked="0" layoutInCell="1" allowOverlap="1">
                <wp:simplePos x="0" y="0"/>
                <wp:positionH relativeFrom="margin">
                  <wp:align>right</wp:align>
                </wp:positionH>
                <wp:positionV relativeFrom="paragraph">
                  <wp:posOffset>61595</wp:posOffset>
                </wp:positionV>
                <wp:extent cx="6153150" cy="1009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153150" cy="1009650"/>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C0522E" w:rsidRDefault="00627BDF" w:rsidP="00C0522E">
                            <w:pPr>
                              <w:spacing w:after="0" w:line="360" w:lineRule="auto"/>
                              <w:rPr>
                                <w:rFonts w:cs="Arial"/>
                                <w:b/>
                                <w:i/>
                                <w:sz w:val="24"/>
                                <w:szCs w:val="24"/>
                              </w:rPr>
                            </w:pPr>
                            <w:r w:rsidRPr="00880672">
                              <w:rPr>
                                <w:rFonts w:cs="Arial"/>
                                <w:b/>
                                <w:i/>
                                <w:sz w:val="24"/>
                                <w:szCs w:val="24"/>
                              </w:rPr>
                              <w:t>DFI Comments</w:t>
                            </w:r>
                          </w:p>
                          <w:p w:rsidR="00627BDF" w:rsidRPr="00C0522E" w:rsidRDefault="00627BDF" w:rsidP="00C0522E">
                            <w:pPr>
                              <w:rPr>
                                <w:sz w:val="24"/>
                              </w:rPr>
                            </w:pPr>
                            <w:r w:rsidRPr="00C0522E">
                              <w:rPr>
                                <w:sz w:val="24"/>
                              </w:rPr>
                              <w:t xml:space="preserve">It will be interesting to see the details promised in this allocation and whether or not they can meet the needs of those students where their disadvantage is that they experience an impairment or disabling condition. </w:t>
                            </w:r>
                          </w:p>
                          <w:p w:rsidR="00627BDF" w:rsidRDefault="00627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6" type="#_x0000_t202" style="position:absolute;margin-left:433.3pt;margin-top:4.85pt;width:484.5pt;height:79.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" fillcolor="#dbe5f1 [660]" strokecolor="white [3212]" strokeweight=".5pt">
                <v:textbox>
                  <w:txbxContent>
                    <w:p w:rsidR="00627BDF" w:rsidRPr="00C0522E" w:rsidRDefault="00627BDF" w:rsidP="00C0522E">
                      <w:pPr>
                        <w:spacing w:after="0" w:line="360" w:lineRule="auto"/>
                        <w:rPr>
                          <w:rFonts w:cs="Arial"/>
                          <w:b/>
                          <w:i/>
                          <w:sz w:val="24"/>
                          <w:szCs w:val="24"/>
                        </w:rPr>
                      </w:pPr>
                      <w:r w:rsidRPr="00880672">
                        <w:rPr>
                          <w:rFonts w:cs="Arial"/>
                          <w:b/>
                          <w:i/>
                          <w:sz w:val="24"/>
                          <w:szCs w:val="24"/>
                        </w:rPr>
                        <w:t>DFI Comments</w:t>
                      </w:r>
                    </w:p>
                    <w:p w:rsidR="00627BDF" w:rsidRPr="00C0522E" w:rsidRDefault="00627BDF" w:rsidP="00C0522E">
                      <w:pPr>
                        <w:rPr>
                          <w:sz w:val="24"/>
                        </w:rPr>
                      </w:pPr>
                      <w:r w:rsidRPr="00C0522E">
                        <w:rPr>
                          <w:sz w:val="24"/>
                        </w:rPr>
                        <w:t xml:space="preserve">It will be interesting to see the details promised in this allocation and whether or not they can meet the needs of those students where their disadvantage is that they experience an impairment or disabling condition. </w:t>
                      </w:r>
                    </w:p>
                    <w:p w:rsidR="00627BDF" w:rsidRDefault="00627BDF"/>
                  </w:txbxContent>
                </v:textbox>
                <w10:wrap anchorx="margin"/>
              </v:shape>
            </w:pict>
          </mc:Fallback>
        </mc:AlternateContent>
      </w:r>
    </w:p>
    <w:p w:rsidR="00C0522E" w:rsidRDefault="00C0522E" w:rsidP="009A2454">
      <w:pPr>
        <w:rPr>
          <w:rFonts w:cs="Arial"/>
          <w:lang w:val="en-US"/>
        </w:rPr>
      </w:pPr>
    </w:p>
    <w:p w:rsidR="00C0522E" w:rsidRDefault="00C0522E" w:rsidP="009A2454">
      <w:pPr>
        <w:rPr>
          <w:rFonts w:cs="Arial"/>
          <w:lang w:val="en-US"/>
        </w:rPr>
      </w:pPr>
    </w:p>
    <w:p w:rsidR="00C0522E" w:rsidRDefault="00C0522E" w:rsidP="009A2454">
      <w:pPr>
        <w:rPr>
          <w:rFonts w:cs="Arial"/>
          <w:lang w:val="en-US"/>
        </w:rPr>
      </w:pPr>
    </w:p>
    <w:p w:rsidR="00743FA6" w:rsidRPr="00743FA6" w:rsidRDefault="00743FA6" w:rsidP="009A2454">
      <w:pPr>
        <w:rPr>
          <w:rFonts w:cs="Arial"/>
          <w:b/>
          <w:color w:val="31849B" w:themeColor="accent5" w:themeShade="BF"/>
          <w:sz w:val="28"/>
          <w:lang w:val="en-US"/>
        </w:rPr>
      </w:pPr>
      <w:r w:rsidRPr="00743FA6">
        <w:rPr>
          <w:rFonts w:cs="Arial"/>
          <w:b/>
          <w:color w:val="31849B" w:themeColor="accent5" w:themeShade="BF"/>
          <w:sz w:val="28"/>
          <w:lang w:val="en-US"/>
        </w:rPr>
        <w:t>Resourcing Special Projects</w:t>
      </w:r>
    </w:p>
    <w:p w:rsidR="00C0522E" w:rsidRPr="00D44835" w:rsidRDefault="00C0522E" w:rsidP="009A2454">
      <w:pPr>
        <w:rPr>
          <w:rFonts w:cs="Arial"/>
          <w:sz w:val="24"/>
          <w:lang w:val="en-US"/>
        </w:rPr>
      </w:pPr>
      <w:r w:rsidRPr="00D44835">
        <w:rPr>
          <w:rFonts w:cs="Arial"/>
          <w:sz w:val="24"/>
          <w:lang w:val="en-US"/>
        </w:rPr>
        <w:t>€3m increase in literacy and numera</w:t>
      </w:r>
      <w:r w:rsidR="00CF3089" w:rsidRPr="00D44835">
        <w:rPr>
          <w:rFonts w:cs="Arial"/>
          <w:sz w:val="24"/>
          <w:lang w:val="en-US"/>
        </w:rPr>
        <w:t>cy strategy funding.</w:t>
      </w:r>
    </w:p>
    <w:p w:rsidR="00C0522E" w:rsidRDefault="00C0522E" w:rsidP="009A2454">
      <w:pPr>
        <w:rPr>
          <w:rFonts w:cs="Arial"/>
          <w:lang w:val="en-US"/>
        </w:rPr>
      </w:pPr>
      <w:r>
        <w:rPr>
          <w:rFonts w:cs="Arial"/>
          <w:noProof/>
          <w:lang w:eastAsia="en-IE"/>
        </w:rPr>
        <mc:AlternateContent>
          <mc:Choice Requires="wps">
            <w:drawing>
              <wp:anchor distT="0" distB="0" distL="114300" distR="114300" simplePos="0" relativeHeight="251766784" behindDoc="0" locked="0" layoutInCell="1" allowOverlap="1">
                <wp:simplePos x="0" y="0"/>
                <wp:positionH relativeFrom="margin">
                  <wp:align>right</wp:align>
                </wp:positionH>
                <wp:positionV relativeFrom="paragraph">
                  <wp:posOffset>55245</wp:posOffset>
                </wp:positionV>
                <wp:extent cx="6162675" cy="10191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162675" cy="1019175"/>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C0522E" w:rsidRDefault="00627BDF" w:rsidP="00C0522E">
                            <w:pPr>
                              <w:spacing w:after="0" w:line="360" w:lineRule="auto"/>
                              <w:rPr>
                                <w:rFonts w:cs="Arial"/>
                                <w:b/>
                                <w:i/>
                                <w:sz w:val="24"/>
                                <w:szCs w:val="24"/>
                              </w:rPr>
                            </w:pPr>
                            <w:r w:rsidRPr="00880672">
                              <w:rPr>
                                <w:rFonts w:cs="Arial"/>
                                <w:b/>
                                <w:i/>
                                <w:sz w:val="24"/>
                                <w:szCs w:val="24"/>
                              </w:rPr>
                              <w:t>DFI Comments</w:t>
                            </w:r>
                          </w:p>
                          <w:p w:rsidR="00627BDF" w:rsidRPr="00C0522E" w:rsidRDefault="00627BDF" w:rsidP="00C0522E">
                            <w:pPr>
                              <w:rPr>
                                <w:sz w:val="24"/>
                              </w:rPr>
                            </w:pPr>
                            <w:r w:rsidRPr="00C0522E">
                              <w:rPr>
                                <w:sz w:val="24"/>
                              </w:rPr>
                              <w:t>Here too the emphasis must include those with a secondary disability resulting from physical impairment or poor communication skills that result in underachievement in literacy or numeracy.</w:t>
                            </w:r>
                          </w:p>
                          <w:p w:rsidR="00627BDF" w:rsidRDefault="00627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7" type="#_x0000_t202" style="position:absolute;margin-left:434.05pt;margin-top:4.35pt;width:485.25pt;height:80.2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" fillcolor="#dbe5f1 [660]" strokecolor="white [3212]" strokeweight=".5pt">
                <v:textbox>
                  <w:txbxContent>
                    <w:p w:rsidR="00627BDF" w:rsidRPr="00C0522E" w:rsidRDefault="00627BDF" w:rsidP="00C0522E">
                      <w:pPr>
                        <w:spacing w:after="0" w:line="360" w:lineRule="auto"/>
                        <w:rPr>
                          <w:rFonts w:cs="Arial"/>
                          <w:b/>
                          <w:i/>
                          <w:sz w:val="24"/>
                          <w:szCs w:val="24"/>
                        </w:rPr>
                      </w:pPr>
                      <w:r w:rsidRPr="00880672">
                        <w:rPr>
                          <w:rFonts w:cs="Arial"/>
                          <w:b/>
                          <w:i/>
                          <w:sz w:val="24"/>
                          <w:szCs w:val="24"/>
                        </w:rPr>
                        <w:t>DFI Comments</w:t>
                      </w:r>
                    </w:p>
                    <w:p w:rsidR="00627BDF" w:rsidRPr="00C0522E" w:rsidRDefault="00627BDF" w:rsidP="00C0522E">
                      <w:pPr>
                        <w:rPr>
                          <w:sz w:val="24"/>
                        </w:rPr>
                      </w:pPr>
                      <w:r w:rsidRPr="00C0522E">
                        <w:rPr>
                          <w:sz w:val="24"/>
                        </w:rPr>
                        <w:t>Here too the emphasis must include those with a secondary disability resulting from physical impairment or poor communication skills that result in underachievement in literacy or numeracy.</w:t>
                      </w:r>
                    </w:p>
                    <w:p w:rsidR="00627BDF" w:rsidRDefault="00627BDF"/>
                  </w:txbxContent>
                </v:textbox>
                <w10:wrap anchorx="margin"/>
              </v:shape>
            </w:pict>
          </mc:Fallback>
        </mc:AlternateContent>
      </w:r>
    </w:p>
    <w:p w:rsidR="00C0522E" w:rsidRDefault="00C0522E" w:rsidP="009A2454">
      <w:pPr>
        <w:rPr>
          <w:rFonts w:cs="Arial"/>
          <w:lang w:val="en-US"/>
        </w:rPr>
      </w:pPr>
    </w:p>
    <w:p w:rsidR="00C0522E" w:rsidRDefault="00C0522E" w:rsidP="009A2454">
      <w:pPr>
        <w:rPr>
          <w:rFonts w:cs="Arial"/>
          <w:lang w:val="en-US"/>
        </w:rPr>
      </w:pPr>
    </w:p>
    <w:p w:rsidR="00AF0B2C" w:rsidRDefault="00AF0B2C">
      <w:pPr>
        <w:rPr>
          <w:rFonts w:cs="Arial"/>
          <w:lang w:val="en-US"/>
        </w:rPr>
      </w:pPr>
      <w:r>
        <w:rPr>
          <w:rFonts w:cs="Arial"/>
          <w:lang w:val="en-US"/>
        </w:rPr>
        <w:br w:type="page"/>
      </w:r>
    </w:p>
    <w:p w:rsidR="00F216B6" w:rsidRDefault="00AF0B2C" w:rsidP="009A2454">
      <w:pPr>
        <w:rPr>
          <w:rFonts w:cs="Arial"/>
          <w:lang w:val="en-US"/>
        </w:rPr>
      </w:pPr>
      <w:r w:rsidRPr="00A521CB">
        <w:rPr>
          <w:noProof/>
          <w:lang w:eastAsia="en-IE"/>
        </w:rPr>
        <w:lastRenderedPageBreak/>
        <w:drawing>
          <wp:inline distT="0" distB="0" distL="0" distR="0" wp14:anchorId="74200A81" wp14:editId="0C3FF2B9">
            <wp:extent cx="6181725" cy="1657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725" cy="1657350"/>
                    </a:xfrm>
                    <a:prstGeom prst="rect">
                      <a:avLst/>
                    </a:prstGeom>
                    <a:noFill/>
                    <a:ln>
                      <a:noFill/>
                    </a:ln>
                  </pic:spPr>
                </pic:pic>
              </a:graphicData>
            </a:graphic>
          </wp:inline>
        </w:drawing>
      </w:r>
    </w:p>
    <w:p w:rsidR="00AF0B2C" w:rsidRPr="009A2454" w:rsidRDefault="00AF0B2C" w:rsidP="009A2454">
      <w:pPr>
        <w:rPr>
          <w:rFonts w:cs="Arial"/>
          <w:lang w:val="en-US"/>
        </w:rPr>
      </w:pPr>
    </w:p>
    <w:p w:rsidR="00112E2D" w:rsidRPr="00112E2D" w:rsidRDefault="00112E2D" w:rsidP="00112E2D">
      <w:pPr>
        <w:rPr>
          <w:rFonts w:cs="Arial"/>
          <w:sz w:val="24"/>
          <w:lang w:val="en-US"/>
        </w:rPr>
      </w:pPr>
      <w:r w:rsidRPr="00112E2D">
        <w:rPr>
          <w:rFonts w:cs="Arial"/>
          <w:sz w:val="24"/>
          <w:lang w:val="en-US"/>
        </w:rPr>
        <w:t xml:space="preserve">The housing budget provides a </w:t>
      </w:r>
      <w:r>
        <w:rPr>
          <w:rFonts w:cs="Arial"/>
          <w:sz w:val="24"/>
          <w:lang w:val="en-US"/>
        </w:rPr>
        <w:t>€379</w:t>
      </w:r>
      <w:r w:rsidRPr="00112E2D">
        <w:rPr>
          <w:rFonts w:cs="Arial"/>
          <w:sz w:val="24"/>
          <w:lang w:val="en-US"/>
        </w:rPr>
        <w:t xml:space="preserve"> million allocation for curren</w:t>
      </w:r>
      <w:r>
        <w:rPr>
          <w:rFonts w:cs="Arial"/>
          <w:sz w:val="24"/>
          <w:lang w:val="en-US"/>
        </w:rPr>
        <w:t xml:space="preserve">t spending in 2016, while €432 </w:t>
      </w:r>
      <w:r w:rsidRPr="00112E2D">
        <w:rPr>
          <w:rFonts w:cs="Arial"/>
          <w:sz w:val="24"/>
          <w:lang w:val="en-US"/>
        </w:rPr>
        <w:t xml:space="preserve">million will be invested through capital expenditure. While the limited positive initiatives in the Budget are welcome, the fact remains that the supply of appropriate housing will change little in </w:t>
      </w:r>
      <w:r>
        <w:rPr>
          <w:rFonts w:cs="Arial"/>
          <w:sz w:val="24"/>
          <w:lang w:val="en-US"/>
        </w:rPr>
        <w:t>2016</w:t>
      </w:r>
      <w:r w:rsidRPr="00112E2D">
        <w:rPr>
          <w:rFonts w:cs="Arial"/>
          <w:sz w:val="24"/>
          <w:lang w:val="en-US"/>
        </w:rPr>
        <w:t>, while at the same time, housing need amongst people with disabilities continues to climb.</w:t>
      </w:r>
    </w:p>
    <w:p w:rsidR="00AF0B2C" w:rsidRDefault="00AF0B2C" w:rsidP="00112E2D">
      <w:pPr>
        <w:pStyle w:val="ListParagraph"/>
        <w:numPr>
          <w:ilvl w:val="0"/>
          <w:numId w:val="52"/>
        </w:numPr>
        <w:rPr>
          <w:rFonts w:cs="Arial"/>
          <w:sz w:val="24"/>
          <w:lang w:val="en-US"/>
        </w:rPr>
      </w:pPr>
      <w:r w:rsidRPr="00112E2D">
        <w:rPr>
          <w:rFonts w:cs="Arial"/>
          <w:sz w:val="24"/>
          <w:lang w:val="en-US"/>
        </w:rPr>
        <w:t>Provision of 450 units for people with specific needs in 2016 as part of €76 million allocated to Capital Assistance Scheme (CAS) to meet hou</w:t>
      </w:r>
      <w:r w:rsidR="00ED627A" w:rsidRPr="00112E2D">
        <w:rPr>
          <w:rFonts w:cs="Arial"/>
          <w:sz w:val="24"/>
          <w:lang w:val="en-US"/>
        </w:rPr>
        <w:t>sing needs of vulnerable people, a minimal increase from €71 million despite the ongoing housing need of people with disabilities and the additional costs for this provision.</w:t>
      </w:r>
    </w:p>
    <w:p w:rsidR="00390F48" w:rsidRDefault="00390F48" w:rsidP="00390F48">
      <w:pPr>
        <w:pStyle w:val="ListParagraph"/>
        <w:numPr>
          <w:ilvl w:val="0"/>
          <w:numId w:val="52"/>
        </w:numPr>
        <w:rPr>
          <w:rFonts w:cs="Arial"/>
          <w:sz w:val="24"/>
          <w:lang w:val="en-US"/>
        </w:rPr>
      </w:pPr>
      <w:r w:rsidRPr="00390F48">
        <w:rPr>
          <w:rFonts w:cs="Arial"/>
          <w:sz w:val="24"/>
          <w:lang w:val="en-US"/>
        </w:rPr>
        <w:t>Total funding of €180m for capital provision for LA housing to delivery more than 1,000 units through construction and acquisition.</w:t>
      </w:r>
    </w:p>
    <w:p w:rsidR="00390F48" w:rsidRDefault="00390F48" w:rsidP="00390F48">
      <w:pPr>
        <w:pStyle w:val="ListParagraph"/>
        <w:numPr>
          <w:ilvl w:val="0"/>
          <w:numId w:val="52"/>
        </w:numPr>
        <w:rPr>
          <w:rFonts w:cs="Arial"/>
          <w:sz w:val="24"/>
          <w:lang w:val="en-US"/>
        </w:rPr>
      </w:pPr>
      <w:r w:rsidRPr="00390F48">
        <w:rPr>
          <w:rFonts w:cs="Arial"/>
          <w:sz w:val="24"/>
          <w:lang w:val="en-US"/>
        </w:rPr>
        <w:t xml:space="preserve">Funding of €45 million </w:t>
      </w:r>
      <w:r>
        <w:rPr>
          <w:rFonts w:cs="Arial"/>
          <w:sz w:val="24"/>
          <w:lang w:val="en-US"/>
        </w:rPr>
        <w:t xml:space="preserve">for </w:t>
      </w:r>
      <w:r w:rsidRPr="00390F48">
        <w:rPr>
          <w:rFonts w:cs="Arial"/>
          <w:sz w:val="24"/>
          <w:lang w:val="en-US"/>
        </w:rPr>
        <w:t>Private Housing Grants will provide for some 8,500 grants in 2016 which will assist with adaptation works to enable older people and people with disabilities to remain living independently in their own homes for longer.</w:t>
      </w:r>
      <w:r w:rsidR="0078687A">
        <w:rPr>
          <w:rFonts w:cs="Arial"/>
          <w:sz w:val="24"/>
          <w:lang w:val="en-US"/>
        </w:rPr>
        <w:t xml:space="preserve"> However, this is an i</w:t>
      </w:r>
      <w:r w:rsidRPr="00390F48">
        <w:rPr>
          <w:rFonts w:cs="Arial"/>
          <w:sz w:val="24"/>
          <w:lang w:val="en-US"/>
        </w:rPr>
        <w:t>ncrease of less than €5 million from last year</w:t>
      </w:r>
      <w:r w:rsidR="0078687A">
        <w:rPr>
          <w:rFonts w:cs="Arial"/>
          <w:sz w:val="24"/>
          <w:lang w:val="en-US"/>
        </w:rPr>
        <w:t>.</w:t>
      </w:r>
    </w:p>
    <w:p w:rsidR="00390F48" w:rsidRDefault="0078687A" w:rsidP="00390F48">
      <w:pPr>
        <w:pStyle w:val="ListParagraph"/>
        <w:numPr>
          <w:ilvl w:val="0"/>
          <w:numId w:val="52"/>
        </w:numPr>
        <w:rPr>
          <w:rFonts w:cs="Arial"/>
          <w:sz w:val="24"/>
          <w:lang w:val="en-US"/>
        </w:rPr>
      </w:pPr>
      <w:r>
        <w:rPr>
          <w:rFonts w:cs="Arial"/>
          <w:sz w:val="24"/>
          <w:lang w:val="en-US"/>
        </w:rPr>
        <w:t>The Housing Assistance Payment (</w:t>
      </w:r>
      <w:r w:rsidR="00390F48" w:rsidRPr="00390F48">
        <w:rPr>
          <w:rFonts w:cs="Arial"/>
          <w:sz w:val="24"/>
          <w:lang w:val="en-US"/>
        </w:rPr>
        <w:t>HAP</w:t>
      </w:r>
      <w:r>
        <w:rPr>
          <w:rFonts w:cs="Arial"/>
          <w:sz w:val="24"/>
          <w:lang w:val="en-US"/>
        </w:rPr>
        <w:t>) will i</w:t>
      </w:r>
      <w:r w:rsidR="00390F48" w:rsidRPr="00390F48">
        <w:rPr>
          <w:rFonts w:cs="Arial"/>
          <w:sz w:val="24"/>
          <w:lang w:val="en-US"/>
        </w:rPr>
        <w:t>ncrease in funding by €24.5</w:t>
      </w:r>
      <w:r>
        <w:rPr>
          <w:rFonts w:cs="Arial"/>
          <w:sz w:val="24"/>
          <w:lang w:val="en-US"/>
        </w:rPr>
        <w:t xml:space="preserve"> </w:t>
      </w:r>
      <w:r w:rsidR="00390F48" w:rsidRPr="00390F48">
        <w:rPr>
          <w:rFonts w:cs="Arial"/>
          <w:sz w:val="24"/>
          <w:lang w:val="en-US"/>
        </w:rPr>
        <w:t>m</w:t>
      </w:r>
      <w:r>
        <w:rPr>
          <w:rFonts w:cs="Arial"/>
          <w:sz w:val="24"/>
          <w:lang w:val="en-US"/>
        </w:rPr>
        <w:t>illion</w:t>
      </w:r>
      <w:r w:rsidR="00390F48" w:rsidRPr="00390F48">
        <w:rPr>
          <w:rFonts w:cs="Arial"/>
          <w:sz w:val="24"/>
          <w:lang w:val="en-US"/>
        </w:rPr>
        <w:t xml:space="preserve"> to €47.7</w:t>
      </w:r>
      <w:r>
        <w:rPr>
          <w:rFonts w:cs="Arial"/>
          <w:sz w:val="24"/>
          <w:lang w:val="en-US"/>
        </w:rPr>
        <w:t xml:space="preserve"> </w:t>
      </w:r>
      <w:r w:rsidR="00390F48" w:rsidRPr="00390F48">
        <w:rPr>
          <w:rFonts w:cs="Arial"/>
          <w:sz w:val="24"/>
          <w:lang w:val="en-US"/>
        </w:rPr>
        <w:t>m</w:t>
      </w:r>
      <w:r>
        <w:rPr>
          <w:rFonts w:cs="Arial"/>
          <w:sz w:val="24"/>
          <w:lang w:val="en-US"/>
        </w:rPr>
        <w:t>illion</w:t>
      </w:r>
      <w:r w:rsidR="00390F48" w:rsidRPr="00390F48">
        <w:rPr>
          <w:rFonts w:cs="Arial"/>
          <w:sz w:val="24"/>
          <w:lang w:val="en-US"/>
        </w:rPr>
        <w:t xml:space="preserve"> in 2016.</w:t>
      </w:r>
    </w:p>
    <w:p w:rsidR="0078687A" w:rsidRPr="0078687A" w:rsidRDefault="0078687A" w:rsidP="0078687A">
      <w:pPr>
        <w:rPr>
          <w:rFonts w:cs="Arial"/>
          <w:sz w:val="24"/>
          <w:lang w:val="en-US"/>
        </w:rPr>
      </w:pPr>
      <w:r>
        <w:rPr>
          <w:rFonts w:cs="Arial"/>
          <w:noProof/>
          <w:sz w:val="24"/>
          <w:lang w:eastAsia="en-IE"/>
        </w:rPr>
        <mc:AlternateContent>
          <mc:Choice Requires="wps">
            <w:drawing>
              <wp:anchor distT="0" distB="0" distL="114300" distR="114300" simplePos="0" relativeHeight="251771904" behindDoc="0" locked="0" layoutInCell="1" allowOverlap="1" wp14:anchorId="0C4F606D" wp14:editId="5C32F86F">
                <wp:simplePos x="0" y="0"/>
                <wp:positionH relativeFrom="margin">
                  <wp:align>right</wp:align>
                </wp:positionH>
                <wp:positionV relativeFrom="paragraph">
                  <wp:posOffset>5715</wp:posOffset>
                </wp:positionV>
                <wp:extent cx="6172200" cy="21526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6172200" cy="2152650"/>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C0522E" w:rsidRDefault="00627BDF" w:rsidP="0078687A">
                            <w:pPr>
                              <w:spacing w:after="0" w:line="360" w:lineRule="auto"/>
                              <w:rPr>
                                <w:rFonts w:cs="Arial"/>
                                <w:b/>
                                <w:i/>
                                <w:sz w:val="24"/>
                                <w:szCs w:val="24"/>
                              </w:rPr>
                            </w:pPr>
                            <w:r w:rsidRPr="00880672">
                              <w:rPr>
                                <w:rFonts w:cs="Arial"/>
                                <w:b/>
                                <w:i/>
                                <w:sz w:val="24"/>
                                <w:szCs w:val="24"/>
                              </w:rPr>
                              <w:t>DFI Comments</w:t>
                            </w:r>
                          </w:p>
                          <w:p w:rsidR="00627BDF" w:rsidRDefault="00627BDF" w:rsidP="00D44835">
                            <w:pPr>
                              <w:rPr>
                                <w:sz w:val="24"/>
                              </w:rPr>
                            </w:pPr>
                            <w:r w:rsidRPr="00D44835">
                              <w:rPr>
                                <w:sz w:val="24"/>
                              </w:rPr>
                              <w:t>While DFI acknowledges that Government has committed to develop and provide social housing, the capital expenditure for housing units for people with disabilities is not clear. Furthermore, we question how many of these houses will be built using the concept of universal design and planning for an ageing population, or how many will be designed for the needs of wheelchair users? Unfortunately, there is no indication of forward planning for people with disabilities in this Budget. Much more investment is needed to tackle the increasingly lengthy waiting lists and provide accessible and appropriate accommodation, especially in a context where capital funding for social housing has been significantly reduced since.</w:t>
                            </w:r>
                          </w:p>
                          <w:p w:rsidR="00627BDF" w:rsidRPr="00D44835" w:rsidRDefault="00627BDF" w:rsidP="00D44835">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F606D" id="Text Box 29" o:spid="_x0000_s1048" type="#_x0000_t202" style="position:absolute;margin-left:434.8pt;margin-top:.45pt;width:486pt;height:169.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" fillcolor="#dbe5f1 [660]" strokecolor="white [3212]" strokeweight=".5pt">
                <v:textbox>
                  <w:txbxContent>
                    <w:p w:rsidR="00627BDF" w:rsidRPr="00C0522E" w:rsidRDefault="00627BDF" w:rsidP="0078687A">
                      <w:pPr>
                        <w:spacing w:after="0" w:line="360" w:lineRule="auto"/>
                        <w:rPr>
                          <w:rFonts w:cs="Arial"/>
                          <w:b/>
                          <w:i/>
                          <w:sz w:val="24"/>
                          <w:szCs w:val="24"/>
                        </w:rPr>
                      </w:pPr>
                      <w:r w:rsidRPr="00880672">
                        <w:rPr>
                          <w:rFonts w:cs="Arial"/>
                          <w:b/>
                          <w:i/>
                          <w:sz w:val="24"/>
                          <w:szCs w:val="24"/>
                        </w:rPr>
                        <w:t>DFI Comments</w:t>
                      </w:r>
                    </w:p>
                    <w:p w:rsidR="00627BDF" w:rsidRDefault="00627BDF" w:rsidP="00D44835">
                      <w:pPr>
                        <w:rPr>
                          <w:sz w:val="24"/>
                        </w:rPr>
                      </w:pPr>
                      <w:r w:rsidRPr="00D44835">
                        <w:rPr>
                          <w:sz w:val="24"/>
                        </w:rPr>
                        <w:t>While DFI acknowledges that Government has committed to develop and provide social housing, the capital expenditure for housing units for people with disabilities is not clear. Furthermore, we question how many of these houses will be built using the concept of universal design and planning for an ageing population, or how many will be designed for the needs of wheelchair users? Unfortunately, there is no indication of forward planning for people with disabilities in this Budget. Much more investment is needed to tackle the increasingly lengthy waiting lists and provide accessible and appropriate accommodation, especially in a context where capital funding for social housing has been significantly reduced since.</w:t>
                      </w:r>
                    </w:p>
                    <w:p w:rsidR="00627BDF" w:rsidRPr="00D44835" w:rsidRDefault="00627BDF" w:rsidP="00D44835">
                      <w:pPr>
                        <w:rPr>
                          <w:sz w:val="24"/>
                        </w:rPr>
                      </w:pPr>
                    </w:p>
                  </w:txbxContent>
                </v:textbox>
                <w10:wrap anchorx="margin"/>
              </v:shape>
            </w:pict>
          </mc:Fallback>
        </mc:AlternateContent>
      </w:r>
    </w:p>
    <w:p w:rsidR="0078687A" w:rsidRDefault="0078687A">
      <w:pPr>
        <w:rPr>
          <w:rFonts w:cs="Arial"/>
          <w:sz w:val="24"/>
          <w:lang w:val="en-US"/>
        </w:rPr>
      </w:pPr>
    </w:p>
    <w:p w:rsidR="0078687A" w:rsidRDefault="0078687A">
      <w:pPr>
        <w:rPr>
          <w:rFonts w:cs="Arial"/>
          <w:sz w:val="24"/>
          <w:lang w:val="en-US"/>
        </w:rPr>
      </w:pPr>
    </w:p>
    <w:p w:rsidR="0078687A" w:rsidRDefault="0078687A">
      <w:pPr>
        <w:rPr>
          <w:rFonts w:cs="Arial"/>
          <w:sz w:val="24"/>
          <w:lang w:val="en-US"/>
        </w:rPr>
      </w:pPr>
    </w:p>
    <w:p w:rsidR="0078687A" w:rsidRDefault="0078687A">
      <w:pPr>
        <w:rPr>
          <w:rFonts w:cs="Arial"/>
          <w:sz w:val="24"/>
          <w:lang w:val="en-US"/>
        </w:rPr>
      </w:pPr>
    </w:p>
    <w:p w:rsidR="0078687A" w:rsidRDefault="0078687A">
      <w:pPr>
        <w:rPr>
          <w:rFonts w:cs="Arial"/>
          <w:sz w:val="24"/>
          <w:lang w:val="en-US"/>
        </w:rPr>
      </w:pPr>
    </w:p>
    <w:p w:rsidR="0078687A" w:rsidRDefault="0078687A">
      <w:pPr>
        <w:rPr>
          <w:rFonts w:cs="Arial"/>
          <w:sz w:val="24"/>
          <w:lang w:val="en-US"/>
        </w:rPr>
      </w:pPr>
    </w:p>
    <w:p w:rsidR="0078687A" w:rsidRDefault="0078687A">
      <w:pPr>
        <w:rPr>
          <w:rFonts w:cs="Arial"/>
          <w:sz w:val="24"/>
          <w:lang w:val="en-US"/>
        </w:rPr>
      </w:pPr>
      <w:r w:rsidRPr="00066111">
        <w:rPr>
          <w:rFonts w:cs="Arial"/>
          <w:b/>
          <w:noProof/>
          <w:color w:val="008080"/>
          <w:sz w:val="28"/>
          <w:szCs w:val="24"/>
          <w:lang w:eastAsia="en-IE"/>
        </w:rPr>
        <mc:AlternateContent>
          <mc:Choice Requires="wps">
            <w:drawing>
              <wp:anchor distT="0" distB="0" distL="114300" distR="114300" simplePos="0" relativeHeight="251728896" behindDoc="0" locked="0" layoutInCell="1" allowOverlap="1" wp14:anchorId="6384006D" wp14:editId="5A11440B">
                <wp:simplePos x="0" y="0"/>
                <wp:positionH relativeFrom="margin">
                  <wp:align>left</wp:align>
                </wp:positionH>
                <wp:positionV relativeFrom="paragraph">
                  <wp:posOffset>727075</wp:posOffset>
                </wp:positionV>
                <wp:extent cx="2374265" cy="1403985"/>
                <wp:effectExtent l="0" t="0" r="1270" b="444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27BDF" w:rsidRPr="00066111" w:rsidRDefault="00627BDF" w:rsidP="00066111">
                            <w:pPr>
                              <w:rPr>
                                <w:sz w:val="18"/>
                              </w:rPr>
                            </w:pPr>
                            <w:r>
                              <w:rPr>
                                <w:sz w:val="18"/>
                              </w:rPr>
                              <w:t>Picture by ponsulak used with courtesy of</w:t>
                            </w:r>
                            <w:r w:rsidRPr="00066111">
                              <w:rPr>
                                <w:sz w:val="18"/>
                              </w:rPr>
                              <w:t xml:space="preserve"> freedigitalphotos.net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84006D" id="_x0000_s1049" type="#_x0000_t202" style="position:absolute;margin-left:0;margin-top:57.25pt;width:186.95pt;height:110.55pt;z-index:251728896;visibility:visible;mso-wrap-style:square;mso-width-percent:400;mso-height-percent:200;mso-wrap-distance-left:9pt;mso-wrap-distance-top:0;mso-wrap-distance-right:9pt;mso-wrap-distance-bottom:0;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V8JgIAACY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" stroked="f">
                <v:textbox style="mso-fit-shape-to-text:t">
                  <w:txbxContent>
                    <w:p w:rsidR="00627BDF" w:rsidRPr="00066111" w:rsidRDefault="00627BDF" w:rsidP="00066111">
                      <w:pPr>
                        <w:rPr>
                          <w:sz w:val="18"/>
                        </w:rPr>
                      </w:pPr>
                      <w:r>
                        <w:rPr>
                          <w:sz w:val="18"/>
                        </w:rPr>
                        <w:t>Picture by ponsulak used with courtesy of</w:t>
                      </w:r>
                      <w:r w:rsidRPr="00066111">
                        <w:rPr>
                          <w:sz w:val="18"/>
                        </w:rPr>
                        <w:t xml:space="preserve"> freedigitalphotos.net</w:t>
                      </w:r>
                    </w:p>
                  </w:txbxContent>
                </v:textbox>
                <w10:wrap anchorx="margin"/>
              </v:shape>
            </w:pict>
          </mc:Fallback>
        </mc:AlternateContent>
      </w:r>
    </w:p>
    <w:p w:rsidR="00D44835" w:rsidRDefault="00D44835">
      <w:pPr>
        <w:rPr>
          <w:rFonts w:cs="Arial"/>
          <w:sz w:val="24"/>
          <w:lang w:val="en-US"/>
        </w:rPr>
      </w:pPr>
      <w:r>
        <w:rPr>
          <w:rFonts w:cs="Arial"/>
          <w:noProof/>
          <w:sz w:val="24"/>
          <w:lang w:eastAsia="en-IE"/>
        </w:rPr>
        <w:lastRenderedPageBreak/>
        <mc:AlternateContent>
          <mc:Choice Requires="wps">
            <w:drawing>
              <wp:anchor distT="0" distB="0" distL="114300" distR="114300" simplePos="0" relativeHeight="251772928" behindDoc="0" locked="0" layoutInCell="1" allowOverlap="1">
                <wp:simplePos x="0" y="0"/>
                <wp:positionH relativeFrom="margin">
                  <wp:align>right</wp:align>
                </wp:positionH>
                <wp:positionV relativeFrom="paragraph">
                  <wp:posOffset>76200</wp:posOffset>
                </wp:positionV>
                <wp:extent cx="6153150" cy="25336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6153150" cy="2533650"/>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C0522E" w:rsidRDefault="00627BDF" w:rsidP="00D44835">
                            <w:pPr>
                              <w:spacing w:after="0" w:line="360" w:lineRule="auto"/>
                              <w:rPr>
                                <w:rFonts w:cs="Arial"/>
                                <w:b/>
                                <w:i/>
                                <w:sz w:val="24"/>
                                <w:szCs w:val="24"/>
                              </w:rPr>
                            </w:pPr>
                            <w:r w:rsidRPr="00880672">
                              <w:rPr>
                                <w:rFonts w:cs="Arial"/>
                                <w:b/>
                                <w:i/>
                                <w:sz w:val="24"/>
                                <w:szCs w:val="24"/>
                              </w:rPr>
                              <w:t>DFI Comments</w:t>
                            </w:r>
                          </w:p>
                          <w:p w:rsidR="00627BDF" w:rsidRPr="00D44835" w:rsidRDefault="00627BDF" w:rsidP="00D44835">
                            <w:pPr>
                              <w:rPr>
                                <w:sz w:val="24"/>
                              </w:rPr>
                            </w:pPr>
                            <w:r>
                              <w:rPr>
                                <w:sz w:val="24"/>
                              </w:rPr>
                              <w:t>It is a further concern that the majority</w:t>
                            </w:r>
                            <w:r w:rsidRPr="00D44835">
                              <w:rPr>
                                <w:sz w:val="24"/>
                              </w:rPr>
                              <w:t xml:space="preserve"> of the increase in social housing spending (€47.7</w:t>
                            </w:r>
                            <w:r>
                              <w:rPr>
                                <w:sz w:val="24"/>
                              </w:rPr>
                              <w:t xml:space="preserve"> </w:t>
                            </w:r>
                            <w:r w:rsidRPr="00D44835">
                              <w:rPr>
                                <w:sz w:val="24"/>
                              </w:rPr>
                              <w:t>m</w:t>
                            </w:r>
                            <w:r>
                              <w:rPr>
                                <w:sz w:val="24"/>
                              </w:rPr>
                              <w:t>illion</w:t>
                            </w:r>
                            <w:r w:rsidRPr="00D44835">
                              <w:rPr>
                                <w:sz w:val="24"/>
                              </w:rPr>
                              <w:t xml:space="preserve"> out of €69</w:t>
                            </w:r>
                            <w:r>
                              <w:rPr>
                                <w:sz w:val="24"/>
                              </w:rPr>
                              <w:t xml:space="preserve"> </w:t>
                            </w:r>
                            <w:r w:rsidRPr="00D44835">
                              <w:rPr>
                                <w:sz w:val="24"/>
                              </w:rPr>
                              <w:t>m</w:t>
                            </w:r>
                            <w:r>
                              <w:rPr>
                                <w:sz w:val="24"/>
                              </w:rPr>
                              <w:t>illion</w:t>
                            </w:r>
                            <w:r w:rsidRPr="00D44835">
                              <w:rPr>
                                <w:sz w:val="24"/>
                              </w:rPr>
                              <w:t>) will be on</w:t>
                            </w:r>
                            <w:r>
                              <w:rPr>
                                <w:sz w:val="24"/>
                              </w:rPr>
                              <w:t xml:space="preserve"> Housing Assistance Payment. T</w:t>
                            </w:r>
                            <w:r w:rsidRPr="00D44835">
                              <w:rPr>
                                <w:sz w:val="24"/>
                              </w:rPr>
                              <w:t>his is a subsidy paid to private landlords and is</w:t>
                            </w:r>
                            <w:r>
                              <w:rPr>
                                <w:sz w:val="24"/>
                              </w:rPr>
                              <w:t xml:space="preserve"> therefore</w:t>
                            </w:r>
                            <w:r w:rsidRPr="00D44835">
                              <w:rPr>
                                <w:sz w:val="24"/>
                              </w:rPr>
                              <w:t xml:space="preserve"> not social housing.</w:t>
                            </w:r>
                          </w:p>
                          <w:p w:rsidR="00627BDF" w:rsidRPr="00D44835" w:rsidRDefault="00627BDF" w:rsidP="00D44835">
                            <w:pPr>
                              <w:rPr>
                                <w:sz w:val="24"/>
                              </w:rPr>
                            </w:pPr>
                            <w:r w:rsidRPr="00D44835">
                              <w:rPr>
                                <w:sz w:val="24"/>
                              </w:rPr>
                              <w:t xml:space="preserve">The private rental market and provision of social housing using private finance cannot respond to increase </w:t>
                            </w:r>
                            <w:r>
                              <w:rPr>
                                <w:sz w:val="24"/>
                              </w:rPr>
                              <w:t xml:space="preserve">the </w:t>
                            </w:r>
                            <w:r w:rsidRPr="00D44835">
                              <w:rPr>
                                <w:sz w:val="24"/>
                              </w:rPr>
                              <w:t>delivery of housing for</w:t>
                            </w:r>
                            <w:r>
                              <w:rPr>
                                <w:sz w:val="24"/>
                              </w:rPr>
                              <w:t xml:space="preserve"> people with disabilities. A </w:t>
                            </w:r>
                            <w:r w:rsidRPr="00D44835">
                              <w:rPr>
                                <w:sz w:val="24"/>
                              </w:rPr>
                              <w:t>significant increase in CAS fundi</w:t>
                            </w:r>
                            <w:r>
                              <w:rPr>
                                <w:sz w:val="24"/>
                              </w:rPr>
                              <w:t>ng would have acknowledged this point but the budget allocation is only €5 million more than last year.  Furthermore, t</w:t>
                            </w:r>
                            <w:r w:rsidRPr="00D44835">
                              <w:rPr>
                                <w:sz w:val="24"/>
                              </w:rPr>
                              <w:t>he fact that CAS is not accessible to designated centres h</w:t>
                            </w:r>
                            <w:r>
                              <w:rPr>
                                <w:sz w:val="24"/>
                              </w:rPr>
                              <w:t xml:space="preserve">as not been resolved, meaning </w:t>
                            </w:r>
                            <w:r w:rsidRPr="00D44835">
                              <w:rPr>
                                <w:sz w:val="24"/>
                              </w:rPr>
                              <w:t>p</w:t>
                            </w:r>
                            <w:r>
                              <w:rPr>
                                <w:sz w:val="24"/>
                              </w:rPr>
                              <w:t xml:space="preserve">eople </w:t>
                            </w:r>
                            <w:r w:rsidRPr="00D44835">
                              <w:rPr>
                                <w:sz w:val="24"/>
                              </w:rPr>
                              <w:t>w</w:t>
                            </w:r>
                            <w:r>
                              <w:rPr>
                                <w:sz w:val="24"/>
                              </w:rPr>
                              <w:t xml:space="preserve">ith </w:t>
                            </w:r>
                            <w:r w:rsidRPr="00D44835">
                              <w:rPr>
                                <w:sz w:val="24"/>
                              </w:rPr>
                              <w:t>d</w:t>
                            </w:r>
                            <w:r>
                              <w:rPr>
                                <w:sz w:val="24"/>
                              </w:rPr>
                              <w:t>isabilities</w:t>
                            </w:r>
                            <w:r w:rsidRPr="00D44835">
                              <w:rPr>
                                <w:sz w:val="24"/>
                              </w:rPr>
                              <w:t xml:space="preserve"> in institutions will not benefit from this </w:t>
                            </w:r>
                            <w:r>
                              <w:rPr>
                                <w:sz w:val="24"/>
                              </w:rPr>
                              <w:t>positive, albeit limited, increase</w:t>
                            </w:r>
                            <w:r w:rsidRPr="00D44835">
                              <w:rPr>
                                <w:sz w:val="24"/>
                              </w:rPr>
                              <w:t>. </w:t>
                            </w:r>
                          </w:p>
                          <w:p w:rsidR="00627BDF" w:rsidRDefault="00627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0" type="#_x0000_t202" style="position:absolute;margin-left:433.3pt;margin-top:6pt;width:484.5pt;height:199.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" fillcolor="#dbe5f1 [660]" strokecolor="white [3212]" strokeweight=".5pt">
                <v:textbox>
                  <w:txbxContent>
                    <w:p w:rsidR="00627BDF" w:rsidRPr="00C0522E" w:rsidRDefault="00627BDF" w:rsidP="00D44835">
                      <w:pPr>
                        <w:spacing w:after="0" w:line="360" w:lineRule="auto"/>
                        <w:rPr>
                          <w:rFonts w:cs="Arial"/>
                          <w:b/>
                          <w:i/>
                          <w:sz w:val="24"/>
                          <w:szCs w:val="24"/>
                        </w:rPr>
                      </w:pPr>
                      <w:r w:rsidRPr="00880672">
                        <w:rPr>
                          <w:rFonts w:cs="Arial"/>
                          <w:b/>
                          <w:i/>
                          <w:sz w:val="24"/>
                          <w:szCs w:val="24"/>
                        </w:rPr>
                        <w:t>DFI Comments</w:t>
                      </w:r>
                    </w:p>
                    <w:p w:rsidR="00627BDF" w:rsidRPr="00D44835" w:rsidRDefault="00627BDF" w:rsidP="00D44835">
                      <w:pPr>
                        <w:rPr>
                          <w:sz w:val="24"/>
                        </w:rPr>
                      </w:pPr>
                      <w:r>
                        <w:rPr>
                          <w:sz w:val="24"/>
                        </w:rPr>
                        <w:t>It is a further concern that the majority</w:t>
                      </w:r>
                      <w:r w:rsidRPr="00D44835">
                        <w:rPr>
                          <w:sz w:val="24"/>
                        </w:rPr>
                        <w:t xml:space="preserve"> of the increase in social housing spending (€47.7</w:t>
                      </w:r>
                      <w:r>
                        <w:rPr>
                          <w:sz w:val="24"/>
                        </w:rPr>
                        <w:t xml:space="preserve"> </w:t>
                      </w:r>
                      <w:r w:rsidRPr="00D44835">
                        <w:rPr>
                          <w:sz w:val="24"/>
                        </w:rPr>
                        <w:t>m</w:t>
                      </w:r>
                      <w:r>
                        <w:rPr>
                          <w:sz w:val="24"/>
                        </w:rPr>
                        <w:t>illion</w:t>
                      </w:r>
                      <w:r w:rsidRPr="00D44835">
                        <w:rPr>
                          <w:sz w:val="24"/>
                        </w:rPr>
                        <w:t xml:space="preserve"> out of €69</w:t>
                      </w:r>
                      <w:r>
                        <w:rPr>
                          <w:sz w:val="24"/>
                        </w:rPr>
                        <w:t xml:space="preserve"> </w:t>
                      </w:r>
                      <w:r w:rsidRPr="00D44835">
                        <w:rPr>
                          <w:sz w:val="24"/>
                        </w:rPr>
                        <w:t>m</w:t>
                      </w:r>
                      <w:r>
                        <w:rPr>
                          <w:sz w:val="24"/>
                        </w:rPr>
                        <w:t>illion</w:t>
                      </w:r>
                      <w:r w:rsidRPr="00D44835">
                        <w:rPr>
                          <w:sz w:val="24"/>
                        </w:rPr>
                        <w:t>) will be on</w:t>
                      </w:r>
                      <w:r>
                        <w:rPr>
                          <w:sz w:val="24"/>
                        </w:rPr>
                        <w:t xml:space="preserve"> Housing Assistance Payment. T</w:t>
                      </w:r>
                      <w:r w:rsidRPr="00D44835">
                        <w:rPr>
                          <w:sz w:val="24"/>
                        </w:rPr>
                        <w:t>his is a subsidy paid to private landlords and is</w:t>
                      </w:r>
                      <w:r>
                        <w:rPr>
                          <w:sz w:val="24"/>
                        </w:rPr>
                        <w:t xml:space="preserve"> therefore</w:t>
                      </w:r>
                      <w:r w:rsidRPr="00D44835">
                        <w:rPr>
                          <w:sz w:val="24"/>
                        </w:rPr>
                        <w:t xml:space="preserve"> not social housing.</w:t>
                      </w:r>
                    </w:p>
                    <w:p w:rsidR="00627BDF" w:rsidRPr="00D44835" w:rsidRDefault="00627BDF" w:rsidP="00D44835">
                      <w:pPr>
                        <w:rPr>
                          <w:sz w:val="24"/>
                        </w:rPr>
                      </w:pPr>
                      <w:r w:rsidRPr="00D44835">
                        <w:rPr>
                          <w:sz w:val="24"/>
                        </w:rPr>
                        <w:t xml:space="preserve">The private rental market and provision of social housing using private finance cannot respond to increase </w:t>
                      </w:r>
                      <w:r>
                        <w:rPr>
                          <w:sz w:val="24"/>
                        </w:rPr>
                        <w:t xml:space="preserve">the </w:t>
                      </w:r>
                      <w:r w:rsidRPr="00D44835">
                        <w:rPr>
                          <w:sz w:val="24"/>
                        </w:rPr>
                        <w:t>delivery of housing for</w:t>
                      </w:r>
                      <w:r>
                        <w:rPr>
                          <w:sz w:val="24"/>
                        </w:rPr>
                        <w:t xml:space="preserve"> people with disabilities. A </w:t>
                      </w:r>
                      <w:r w:rsidRPr="00D44835">
                        <w:rPr>
                          <w:sz w:val="24"/>
                        </w:rPr>
                        <w:t>significant increase in CAS fundi</w:t>
                      </w:r>
                      <w:r>
                        <w:rPr>
                          <w:sz w:val="24"/>
                        </w:rPr>
                        <w:t>ng would have acknowledged this point but the budget allocation is only €5 million more than last year.  Furthermore, t</w:t>
                      </w:r>
                      <w:r w:rsidRPr="00D44835">
                        <w:rPr>
                          <w:sz w:val="24"/>
                        </w:rPr>
                        <w:t>he fact that CAS is not accessible to designated centres h</w:t>
                      </w:r>
                      <w:r>
                        <w:rPr>
                          <w:sz w:val="24"/>
                        </w:rPr>
                        <w:t xml:space="preserve">as not been resolved, meaning </w:t>
                      </w:r>
                      <w:r w:rsidRPr="00D44835">
                        <w:rPr>
                          <w:sz w:val="24"/>
                        </w:rPr>
                        <w:t>p</w:t>
                      </w:r>
                      <w:r>
                        <w:rPr>
                          <w:sz w:val="24"/>
                        </w:rPr>
                        <w:t xml:space="preserve">eople </w:t>
                      </w:r>
                      <w:r w:rsidRPr="00D44835">
                        <w:rPr>
                          <w:sz w:val="24"/>
                        </w:rPr>
                        <w:t>w</w:t>
                      </w:r>
                      <w:r>
                        <w:rPr>
                          <w:sz w:val="24"/>
                        </w:rPr>
                        <w:t xml:space="preserve">ith </w:t>
                      </w:r>
                      <w:r w:rsidRPr="00D44835">
                        <w:rPr>
                          <w:sz w:val="24"/>
                        </w:rPr>
                        <w:t>d</w:t>
                      </w:r>
                      <w:r>
                        <w:rPr>
                          <w:sz w:val="24"/>
                        </w:rPr>
                        <w:t>isabilities</w:t>
                      </w:r>
                      <w:r w:rsidRPr="00D44835">
                        <w:rPr>
                          <w:sz w:val="24"/>
                        </w:rPr>
                        <w:t xml:space="preserve"> in institutions will not benefit from this </w:t>
                      </w:r>
                      <w:r>
                        <w:rPr>
                          <w:sz w:val="24"/>
                        </w:rPr>
                        <w:t>positive, albeit limited, increase</w:t>
                      </w:r>
                      <w:r w:rsidRPr="00D44835">
                        <w:rPr>
                          <w:sz w:val="24"/>
                        </w:rPr>
                        <w:t>. </w:t>
                      </w:r>
                    </w:p>
                    <w:p w:rsidR="00627BDF" w:rsidRDefault="00627BDF"/>
                  </w:txbxContent>
                </v:textbox>
                <w10:wrap anchorx="margin"/>
              </v:shape>
            </w:pict>
          </mc:Fallback>
        </mc:AlternateContent>
      </w:r>
    </w:p>
    <w:p w:rsidR="0078687A" w:rsidRDefault="0078687A">
      <w:pPr>
        <w:rPr>
          <w:rFonts w:cs="Arial"/>
          <w:sz w:val="24"/>
          <w:lang w:val="en-US"/>
        </w:rPr>
      </w:pPr>
    </w:p>
    <w:p w:rsidR="00D44835" w:rsidRDefault="00D44835">
      <w:pPr>
        <w:rPr>
          <w:rFonts w:cs="Arial"/>
          <w:sz w:val="24"/>
          <w:lang w:val="en-US"/>
        </w:rPr>
      </w:pPr>
    </w:p>
    <w:p w:rsidR="00D44835" w:rsidRDefault="00D44835">
      <w:pPr>
        <w:rPr>
          <w:rFonts w:cs="Arial"/>
          <w:sz w:val="24"/>
          <w:lang w:val="en-US"/>
        </w:rPr>
      </w:pPr>
    </w:p>
    <w:p w:rsidR="000B169F" w:rsidRPr="00D44835" w:rsidRDefault="000B169F" w:rsidP="00390F48">
      <w:pPr>
        <w:rPr>
          <w:rFonts w:cs="Arial"/>
          <w:sz w:val="24"/>
          <w:lang w:val="en-US"/>
        </w:rPr>
      </w:pPr>
      <w:r>
        <w:rPr>
          <w:rFonts w:cs="Arial"/>
          <w:lang w:val="en-US"/>
        </w:rPr>
        <w:br w:type="page"/>
      </w:r>
    </w:p>
    <w:p w:rsidR="00562DBC" w:rsidRPr="000A01A7" w:rsidRDefault="00A338A6" w:rsidP="000A01A7">
      <w:pPr>
        <w:rPr>
          <w:rFonts w:cs="Arial"/>
          <w:lang w:val="en-US"/>
        </w:rPr>
      </w:pPr>
      <w:r w:rsidRPr="00A521CB">
        <w:rPr>
          <w:noProof/>
          <w:lang w:eastAsia="en-IE"/>
        </w:rPr>
        <w:lastRenderedPageBreak/>
        <w:drawing>
          <wp:inline distT="0" distB="0" distL="0" distR="0" wp14:anchorId="17D6F92B" wp14:editId="2D2192AE">
            <wp:extent cx="6183517" cy="1095469"/>
            <wp:effectExtent l="0" t="0" r="825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3517" cy="1095469"/>
                    </a:xfrm>
                    <a:prstGeom prst="rect">
                      <a:avLst/>
                    </a:prstGeom>
                    <a:noFill/>
                    <a:ln>
                      <a:noFill/>
                    </a:ln>
                  </pic:spPr>
                </pic:pic>
              </a:graphicData>
            </a:graphic>
          </wp:inline>
        </w:drawing>
      </w:r>
    </w:p>
    <w:p w:rsidR="00F365DE" w:rsidRPr="00562DBC" w:rsidRDefault="007E54B8" w:rsidP="00F365DE">
      <w:pPr>
        <w:rPr>
          <w:rFonts w:cs="Arial"/>
          <w:b/>
          <w:color w:val="008080"/>
          <w:sz w:val="28"/>
          <w:szCs w:val="24"/>
          <w:lang w:val="en"/>
        </w:rPr>
      </w:pPr>
      <w:r w:rsidRPr="00562DBC">
        <w:rPr>
          <w:rFonts w:cs="Arial"/>
          <w:b/>
          <w:color w:val="008080"/>
          <w:sz w:val="28"/>
          <w:szCs w:val="24"/>
          <w:lang w:val="en"/>
        </w:rPr>
        <w:t>Income Tax</w:t>
      </w:r>
    </w:p>
    <w:p w:rsidR="00F365DE" w:rsidRPr="00D44835" w:rsidRDefault="000A01A7" w:rsidP="00F365DE">
      <w:pPr>
        <w:rPr>
          <w:sz w:val="24"/>
          <w:szCs w:val="24"/>
          <w:lang w:val="en-US"/>
        </w:rPr>
      </w:pPr>
      <w:r w:rsidRPr="00D44835">
        <w:rPr>
          <w:noProof/>
          <w:sz w:val="24"/>
          <w:szCs w:val="24"/>
          <w:lang w:eastAsia="en-IE"/>
        </w:rPr>
        <mc:AlternateContent>
          <mc:Choice Requires="wps">
            <w:drawing>
              <wp:anchor distT="0" distB="0" distL="114300" distR="114300" simplePos="0" relativeHeight="251767808" behindDoc="0" locked="0" layoutInCell="1" allowOverlap="1" wp14:anchorId="03F7A038" wp14:editId="4DCA30C7">
                <wp:simplePos x="0" y="0"/>
                <wp:positionH relativeFrom="margin">
                  <wp:align>right</wp:align>
                </wp:positionH>
                <wp:positionV relativeFrom="paragraph">
                  <wp:posOffset>452120</wp:posOffset>
                </wp:positionV>
                <wp:extent cx="6143625" cy="1066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143625" cy="1066800"/>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0A01A7" w:rsidRDefault="00627BDF" w:rsidP="000A01A7">
                            <w:pPr>
                              <w:spacing w:after="0" w:line="360" w:lineRule="auto"/>
                              <w:rPr>
                                <w:rFonts w:cs="Arial"/>
                                <w:b/>
                                <w:i/>
                                <w:sz w:val="24"/>
                                <w:szCs w:val="24"/>
                              </w:rPr>
                            </w:pPr>
                            <w:r w:rsidRPr="00880672">
                              <w:rPr>
                                <w:rFonts w:cs="Arial"/>
                                <w:b/>
                                <w:i/>
                                <w:sz w:val="24"/>
                                <w:szCs w:val="24"/>
                              </w:rPr>
                              <w:t>DFI Comments</w:t>
                            </w:r>
                          </w:p>
                          <w:p w:rsidR="00627BDF" w:rsidRPr="00D44835" w:rsidRDefault="00627BDF">
                            <w:pPr>
                              <w:rPr>
                                <w:sz w:val="24"/>
                              </w:rPr>
                            </w:pPr>
                            <w:r w:rsidRPr="00D44835">
                              <w:rPr>
                                <w:sz w:val="24"/>
                              </w:rPr>
                              <w:t xml:space="preserve">While this is a very welcome development, for those on low income below the tax threshold it is of little or no benefit. This credit should have been made refundable to benefit those on low incomes.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7A038" id="Text Box 4" o:spid="_x0000_s1051" type="#_x0000_t202" style="position:absolute;margin-left:432.55pt;margin-top:35.6pt;width:483.75pt;height:84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" fillcolor="#dbe5f1 [660]" strokecolor="white [3212]" strokeweight=".5pt">
                <v:textbox>
                  <w:txbxContent>
                    <w:p w:rsidR="00627BDF" w:rsidRPr="000A01A7" w:rsidRDefault="00627BDF" w:rsidP="000A01A7">
                      <w:pPr>
                        <w:spacing w:after="0" w:line="360" w:lineRule="auto"/>
                        <w:rPr>
                          <w:rFonts w:cs="Arial"/>
                          <w:b/>
                          <w:i/>
                          <w:sz w:val="24"/>
                          <w:szCs w:val="24"/>
                        </w:rPr>
                      </w:pPr>
                      <w:r w:rsidRPr="00880672">
                        <w:rPr>
                          <w:rFonts w:cs="Arial"/>
                          <w:b/>
                          <w:i/>
                          <w:sz w:val="24"/>
                          <w:szCs w:val="24"/>
                        </w:rPr>
                        <w:t>DFI Comments</w:t>
                      </w:r>
                    </w:p>
                    <w:p w:rsidR="00627BDF" w:rsidRPr="00D44835" w:rsidRDefault="00627BDF">
                      <w:pPr>
                        <w:rPr>
                          <w:sz w:val="24"/>
                        </w:rPr>
                      </w:pPr>
                      <w:r w:rsidRPr="00D44835">
                        <w:rPr>
                          <w:sz w:val="24"/>
                        </w:rPr>
                        <w:t xml:space="preserve">While this is a very welcome development, for those on low income below the tax threshold it is of little or no benefit. This credit should have been made refundable to benefit those on low incomes. </w:t>
                      </w:r>
                    </w:p>
                  </w:txbxContent>
                </v:textbox>
                <w10:wrap anchorx="margin"/>
              </v:shape>
            </w:pict>
          </mc:Fallback>
        </mc:AlternateContent>
      </w:r>
      <w:r w:rsidR="00F365DE" w:rsidRPr="00D44835">
        <w:rPr>
          <w:sz w:val="24"/>
          <w:szCs w:val="24"/>
          <w:lang w:val="en-US"/>
        </w:rPr>
        <w:t>Home Carer Tax Credit will be increased by €190 to €1,000 and a rise of €2, 120 to income threshold for home carers.</w:t>
      </w:r>
    </w:p>
    <w:p w:rsidR="000A01A7" w:rsidRDefault="000A01A7" w:rsidP="00F365DE">
      <w:pPr>
        <w:rPr>
          <w:lang w:val="en-US"/>
        </w:rPr>
      </w:pPr>
    </w:p>
    <w:p w:rsidR="000A01A7" w:rsidRDefault="000A01A7" w:rsidP="00F365DE">
      <w:pPr>
        <w:rPr>
          <w:rFonts w:cs="Arial"/>
          <w:b/>
          <w:color w:val="008080"/>
          <w:sz w:val="28"/>
          <w:szCs w:val="24"/>
          <w:lang w:val="en"/>
        </w:rPr>
      </w:pPr>
    </w:p>
    <w:p w:rsidR="00D44835" w:rsidRDefault="00D44835" w:rsidP="00F365DE">
      <w:pPr>
        <w:rPr>
          <w:rFonts w:cs="Arial"/>
          <w:b/>
          <w:color w:val="008080"/>
          <w:sz w:val="28"/>
          <w:szCs w:val="24"/>
          <w:lang w:val="en"/>
        </w:rPr>
      </w:pPr>
    </w:p>
    <w:p w:rsidR="000A01A7" w:rsidRDefault="000A01A7" w:rsidP="00F365DE">
      <w:pPr>
        <w:rPr>
          <w:rFonts w:cs="Arial"/>
          <w:b/>
          <w:color w:val="008080"/>
          <w:sz w:val="28"/>
          <w:szCs w:val="24"/>
          <w:lang w:val="en"/>
        </w:rPr>
      </w:pPr>
      <w:r>
        <w:rPr>
          <w:rFonts w:cs="Arial"/>
          <w:b/>
          <w:color w:val="008080"/>
          <w:sz w:val="28"/>
          <w:szCs w:val="24"/>
          <w:lang w:val="en"/>
        </w:rPr>
        <w:t>USC</w:t>
      </w:r>
    </w:p>
    <w:p w:rsidR="000A01A7" w:rsidRDefault="000A01A7" w:rsidP="00F365DE">
      <w:pPr>
        <w:rPr>
          <w:rFonts w:cs="Arial"/>
          <w:sz w:val="24"/>
          <w:szCs w:val="24"/>
          <w:lang w:val="en"/>
        </w:rPr>
      </w:pPr>
      <w:r w:rsidRPr="000A01A7">
        <w:rPr>
          <w:rFonts w:cs="Arial"/>
          <w:sz w:val="24"/>
          <w:szCs w:val="24"/>
          <w:lang w:val="en"/>
        </w:rPr>
        <w:t xml:space="preserve">Income </w:t>
      </w:r>
      <w:r>
        <w:rPr>
          <w:rFonts w:cs="Arial"/>
          <w:sz w:val="24"/>
          <w:szCs w:val="24"/>
          <w:lang w:val="en"/>
        </w:rPr>
        <w:t>up to €13,000 is now exempt while the bands and rates have changed to the following:</w:t>
      </w:r>
    </w:p>
    <w:p w:rsidR="003B67C1" w:rsidRDefault="003B67C1" w:rsidP="00F365DE">
      <w:pPr>
        <w:rPr>
          <w:rFonts w:cs="Arial"/>
          <w:sz w:val="24"/>
          <w:szCs w:val="24"/>
          <w:lang w:val="en"/>
        </w:rPr>
      </w:pPr>
      <w:r>
        <w:rPr>
          <w:rFonts w:cs="Arial"/>
          <w:sz w:val="24"/>
          <w:szCs w:val="24"/>
          <w:lang w:val="en"/>
        </w:rPr>
        <w:t xml:space="preserve">€0 - €12,012: 1% </w:t>
      </w:r>
    </w:p>
    <w:p w:rsidR="003B67C1" w:rsidRDefault="003B67C1" w:rsidP="00F365DE">
      <w:pPr>
        <w:rPr>
          <w:rFonts w:cs="Arial"/>
          <w:sz w:val="24"/>
          <w:szCs w:val="24"/>
          <w:lang w:val="en"/>
        </w:rPr>
      </w:pPr>
      <w:r>
        <w:rPr>
          <w:rFonts w:cs="Arial"/>
          <w:sz w:val="24"/>
          <w:szCs w:val="24"/>
          <w:lang w:val="en"/>
        </w:rPr>
        <w:t xml:space="preserve">€12,013 - €18,668: 3% </w:t>
      </w:r>
    </w:p>
    <w:p w:rsidR="003B67C1" w:rsidRDefault="003B67C1" w:rsidP="00F365DE">
      <w:pPr>
        <w:rPr>
          <w:rFonts w:cs="Arial"/>
          <w:sz w:val="24"/>
          <w:szCs w:val="24"/>
          <w:lang w:val="en"/>
        </w:rPr>
      </w:pPr>
      <w:r>
        <w:rPr>
          <w:rFonts w:cs="Arial"/>
          <w:sz w:val="24"/>
          <w:szCs w:val="24"/>
          <w:lang w:val="en"/>
        </w:rPr>
        <w:t xml:space="preserve">€18,669 - €70, 044: 5.5% </w:t>
      </w:r>
    </w:p>
    <w:p w:rsidR="003B67C1" w:rsidRDefault="003B67C1" w:rsidP="00F365DE">
      <w:pPr>
        <w:rPr>
          <w:rFonts w:cs="Arial"/>
          <w:sz w:val="24"/>
          <w:szCs w:val="24"/>
          <w:lang w:val="en"/>
        </w:rPr>
      </w:pPr>
      <w:r>
        <w:rPr>
          <w:rFonts w:cs="Arial"/>
          <w:sz w:val="24"/>
          <w:szCs w:val="24"/>
          <w:lang w:val="en"/>
        </w:rPr>
        <w:t>€70,045 - €100,000: 8%</w:t>
      </w:r>
    </w:p>
    <w:p w:rsidR="003B67C1" w:rsidRPr="000A01A7" w:rsidRDefault="003B67C1" w:rsidP="00F365DE">
      <w:pPr>
        <w:rPr>
          <w:rFonts w:cs="Arial"/>
          <w:sz w:val="24"/>
          <w:szCs w:val="24"/>
          <w:lang w:val="en"/>
        </w:rPr>
      </w:pPr>
      <w:r>
        <w:rPr>
          <w:rFonts w:cs="Arial"/>
          <w:sz w:val="24"/>
          <w:szCs w:val="24"/>
          <w:lang w:val="en"/>
        </w:rPr>
        <w:t>Those with medical cards and those aged over seventy who have an income of€60,000 or less have a maximum USC rate of 3%.</w:t>
      </w:r>
    </w:p>
    <w:p w:rsidR="007E54B8" w:rsidRPr="00F365DE" w:rsidRDefault="007E54B8" w:rsidP="00F365DE">
      <w:pPr>
        <w:rPr>
          <w:lang w:val="en-US"/>
        </w:rPr>
      </w:pPr>
      <w:r w:rsidRPr="00562DBC">
        <w:rPr>
          <w:rFonts w:cs="Arial"/>
          <w:b/>
          <w:color w:val="008080"/>
          <w:sz w:val="28"/>
          <w:szCs w:val="24"/>
          <w:lang w:val="en"/>
        </w:rPr>
        <w:t>VAT</w:t>
      </w:r>
    </w:p>
    <w:p w:rsidR="007E54B8" w:rsidRDefault="007E54B8" w:rsidP="00562DBC">
      <w:pPr>
        <w:spacing w:after="0" w:line="360" w:lineRule="auto"/>
        <w:rPr>
          <w:rFonts w:cs="Arial"/>
          <w:sz w:val="24"/>
          <w:szCs w:val="24"/>
          <w:lang w:val="en"/>
        </w:rPr>
      </w:pPr>
      <w:r w:rsidRPr="00562DBC">
        <w:rPr>
          <w:rFonts w:cs="Arial"/>
          <w:sz w:val="24"/>
          <w:szCs w:val="24"/>
          <w:lang w:val="en"/>
        </w:rPr>
        <w:t xml:space="preserve">There were no changes to the standard rate of VAT at 23%. The </w:t>
      </w:r>
      <w:r w:rsidRPr="00562DBC">
        <w:rPr>
          <w:rFonts w:cs="Arial"/>
          <w:bCs/>
          <w:sz w:val="24"/>
          <w:szCs w:val="24"/>
          <w:lang w:val="en"/>
        </w:rPr>
        <w:t>9% reduced VAT rate for tourism related services</w:t>
      </w:r>
      <w:r w:rsidRPr="00562DBC">
        <w:rPr>
          <w:rFonts w:cs="Arial"/>
          <w:sz w:val="24"/>
          <w:szCs w:val="24"/>
          <w:lang w:val="en"/>
        </w:rPr>
        <w:t xml:space="preserve"> is similarly being retained.</w:t>
      </w:r>
    </w:p>
    <w:p w:rsidR="003309C7" w:rsidRDefault="003309C7" w:rsidP="003309C7">
      <w:pPr>
        <w:spacing w:after="0" w:line="360" w:lineRule="auto"/>
        <w:rPr>
          <w:rFonts w:cs="Arial"/>
          <w:b/>
          <w:color w:val="008080"/>
          <w:sz w:val="28"/>
          <w:szCs w:val="24"/>
          <w:lang w:val="en"/>
        </w:rPr>
      </w:pPr>
      <w:r>
        <w:rPr>
          <w:rFonts w:cs="Arial"/>
          <w:b/>
          <w:color w:val="008080"/>
          <w:sz w:val="28"/>
          <w:szCs w:val="24"/>
          <w:lang w:val="en"/>
        </w:rPr>
        <w:t>PSRI</w:t>
      </w:r>
    </w:p>
    <w:p w:rsidR="003309C7" w:rsidRDefault="003309C7" w:rsidP="00F365DE">
      <w:pPr>
        <w:spacing w:after="0" w:line="360" w:lineRule="auto"/>
        <w:rPr>
          <w:rFonts w:cs="Arial"/>
          <w:color w:val="000000" w:themeColor="text1"/>
          <w:sz w:val="24"/>
          <w:szCs w:val="24"/>
          <w:lang w:val="en"/>
        </w:rPr>
      </w:pPr>
      <w:r w:rsidRPr="00F365DE">
        <w:rPr>
          <w:rFonts w:cs="Arial"/>
          <w:color w:val="000000" w:themeColor="text1"/>
          <w:sz w:val="24"/>
          <w:szCs w:val="24"/>
          <w:lang w:val="en"/>
        </w:rPr>
        <w:t xml:space="preserve">A new tapered PRSI Credit is being introduced for employees insured at Class A whose earnings are between €352.01 and €424 in a week. </w:t>
      </w:r>
    </w:p>
    <w:p w:rsidR="000A01A7" w:rsidRPr="00F365DE" w:rsidRDefault="000A01A7" w:rsidP="00F365DE">
      <w:pPr>
        <w:spacing w:after="0" w:line="360" w:lineRule="auto"/>
        <w:rPr>
          <w:rFonts w:cs="Arial"/>
          <w:color w:val="000000" w:themeColor="text1"/>
          <w:sz w:val="24"/>
          <w:szCs w:val="24"/>
          <w:lang w:val="en"/>
        </w:rPr>
      </w:pPr>
      <w:r>
        <w:rPr>
          <w:rFonts w:cs="Arial"/>
          <w:color w:val="000000" w:themeColor="text1"/>
          <w:sz w:val="24"/>
          <w:szCs w:val="24"/>
          <w:lang w:val="en"/>
        </w:rPr>
        <w:t>For Employer’s PRSI the weekly threshold is increased to €376.01 at which liability for PRSI increases from 8.5% to 10.75%.</w:t>
      </w:r>
    </w:p>
    <w:p w:rsidR="00D44835" w:rsidRDefault="00D44835" w:rsidP="00562DBC">
      <w:pPr>
        <w:spacing w:after="0" w:line="360" w:lineRule="auto"/>
        <w:rPr>
          <w:rFonts w:cs="Arial"/>
          <w:b/>
          <w:bCs/>
          <w:color w:val="008080"/>
          <w:sz w:val="28"/>
          <w:szCs w:val="24"/>
          <w:lang w:val="en"/>
        </w:rPr>
      </w:pPr>
      <w:r w:rsidRPr="009E0948">
        <w:rPr>
          <w:rFonts w:cs="Arial"/>
          <w:noProof/>
          <w:sz w:val="24"/>
          <w:szCs w:val="24"/>
          <w:lang w:eastAsia="en-IE"/>
        </w:rPr>
        <mc:AlternateContent>
          <mc:Choice Requires="wps">
            <w:drawing>
              <wp:anchor distT="0" distB="0" distL="114300" distR="114300" simplePos="0" relativeHeight="251726848" behindDoc="0" locked="0" layoutInCell="1" allowOverlap="1" wp14:anchorId="5CB6ABF6" wp14:editId="66EFE8C9">
                <wp:simplePos x="0" y="0"/>
                <wp:positionH relativeFrom="margin">
                  <wp:align>left</wp:align>
                </wp:positionH>
                <wp:positionV relativeFrom="paragraph">
                  <wp:posOffset>747395</wp:posOffset>
                </wp:positionV>
                <wp:extent cx="2374265" cy="1403985"/>
                <wp:effectExtent l="0" t="0" r="1270" b="444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27BDF" w:rsidRPr="00066111" w:rsidRDefault="00627BDF">
                            <w:pPr>
                              <w:rPr>
                                <w:sz w:val="18"/>
                                <w:szCs w:val="16"/>
                              </w:rPr>
                            </w:pPr>
                            <w:r>
                              <w:rPr>
                                <w:sz w:val="18"/>
                                <w:szCs w:val="16"/>
                              </w:rPr>
                              <w:t xml:space="preserve">Picture </w:t>
                            </w:r>
                            <w:r w:rsidRPr="00066111">
                              <w:rPr>
                                <w:sz w:val="18"/>
                                <w:szCs w:val="16"/>
                              </w:rPr>
                              <w:t>by Stuart Miles</w:t>
                            </w:r>
                            <w:r>
                              <w:rPr>
                                <w:sz w:val="18"/>
                                <w:szCs w:val="16"/>
                              </w:rPr>
                              <w:t xml:space="preserve"> used with courtesy of </w:t>
                            </w:r>
                            <w:r w:rsidRPr="00066111">
                              <w:rPr>
                                <w:sz w:val="18"/>
                                <w:szCs w:val="16"/>
                              </w:rPr>
                              <w:t>freedigitalphotos.net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B6ABF6" id="_x0000_s1052" type="#_x0000_t202" style="position:absolute;margin-left:0;margin-top:58.85pt;width:186.95pt;height:110.55pt;z-index:251726848;visibility:visible;mso-wrap-style:square;mso-width-percent:400;mso-height-percent:200;mso-wrap-distance-left:9pt;mso-wrap-distance-top:0;mso-wrap-distance-right:9pt;mso-wrap-distance-bottom:0;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" stroked="f">
                <v:textbox style="mso-fit-shape-to-text:t">
                  <w:txbxContent>
                    <w:p w:rsidR="00627BDF" w:rsidRPr="00066111" w:rsidRDefault="00627BDF">
                      <w:pPr>
                        <w:rPr>
                          <w:sz w:val="18"/>
                          <w:szCs w:val="16"/>
                        </w:rPr>
                      </w:pPr>
                      <w:r>
                        <w:rPr>
                          <w:sz w:val="18"/>
                          <w:szCs w:val="16"/>
                        </w:rPr>
                        <w:t xml:space="preserve">Picture </w:t>
                      </w:r>
                      <w:r w:rsidRPr="00066111">
                        <w:rPr>
                          <w:sz w:val="18"/>
                          <w:szCs w:val="16"/>
                        </w:rPr>
                        <w:t>by Stuart Miles</w:t>
                      </w:r>
                      <w:r>
                        <w:rPr>
                          <w:sz w:val="18"/>
                          <w:szCs w:val="16"/>
                        </w:rPr>
                        <w:t xml:space="preserve"> used with courtesy of </w:t>
                      </w:r>
                      <w:r w:rsidRPr="00066111">
                        <w:rPr>
                          <w:sz w:val="18"/>
                          <w:szCs w:val="16"/>
                        </w:rPr>
                        <w:t>freedigitalphotos.net</w:t>
                      </w:r>
                    </w:p>
                  </w:txbxContent>
                </v:textbox>
                <w10:wrap anchorx="margin"/>
              </v:shape>
            </w:pict>
          </mc:Fallback>
        </mc:AlternateContent>
      </w:r>
    </w:p>
    <w:p w:rsidR="00F1523A" w:rsidRPr="00562DBC" w:rsidRDefault="00F1523A" w:rsidP="00562DBC">
      <w:pPr>
        <w:spacing w:after="0" w:line="360" w:lineRule="auto"/>
        <w:rPr>
          <w:rFonts w:cs="Arial"/>
          <w:color w:val="008080"/>
          <w:sz w:val="28"/>
          <w:szCs w:val="24"/>
          <w:lang w:val="en"/>
        </w:rPr>
      </w:pPr>
      <w:r w:rsidRPr="00562DBC">
        <w:rPr>
          <w:rFonts w:cs="Arial"/>
          <w:b/>
          <w:bCs/>
          <w:color w:val="008080"/>
          <w:sz w:val="28"/>
          <w:szCs w:val="24"/>
          <w:lang w:val="en"/>
        </w:rPr>
        <w:lastRenderedPageBreak/>
        <w:t>Pensions</w:t>
      </w:r>
    </w:p>
    <w:p w:rsidR="00C0522E" w:rsidRPr="003B67C1" w:rsidRDefault="000A01A7" w:rsidP="00562DBC">
      <w:pPr>
        <w:spacing w:after="0" w:line="360" w:lineRule="auto"/>
        <w:rPr>
          <w:lang w:val="en-US"/>
        </w:rPr>
      </w:pPr>
      <w:r>
        <w:rPr>
          <w:rFonts w:cs="Arial"/>
          <w:sz w:val="24"/>
          <w:szCs w:val="24"/>
          <w:lang w:val="en"/>
        </w:rPr>
        <w:t>The</w:t>
      </w:r>
      <w:r w:rsidR="00F1523A" w:rsidRPr="00562DBC">
        <w:rPr>
          <w:rFonts w:cs="Arial"/>
          <w:sz w:val="24"/>
          <w:szCs w:val="24"/>
          <w:lang w:val="en"/>
        </w:rPr>
        <w:t xml:space="preserve"> additional levy on private pension funds at 0.15% </w:t>
      </w:r>
      <w:r w:rsidRPr="000A01A7">
        <w:rPr>
          <w:rFonts w:cs="Arial"/>
          <w:sz w:val="24"/>
          <w:szCs w:val="24"/>
          <w:lang w:val="en"/>
        </w:rPr>
        <w:t>introduced for 2014 and 2015 will end this year and not apply in 2016</w:t>
      </w:r>
      <w:r>
        <w:rPr>
          <w:rFonts w:cs="Arial"/>
          <w:sz w:val="24"/>
          <w:szCs w:val="24"/>
          <w:lang w:val="en"/>
        </w:rPr>
        <w:t>.</w:t>
      </w:r>
    </w:p>
    <w:p w:rsidR="00CA3FE1" w:rsidRDefault="00CA3FE1">
      <w:pPr>
        <w:rPr>
          <w:rFonts w:cs="Arial"/>
          <w:sz w:val="24"/>
          <w:szCs w:val="24"/>
          <w:lang w:val="en"/>
        </w:rPr>
      </w:pPr>
      <w:r>
        <w:rPr>
          <w:rFonts w:cs="Arial"/>
          <w:sz w:val="24"/>
          <w:szCs w:val="24"/>
          <w:lang w:val="en"/>
        </w:rPr>
        <w:br w:type="page"/>
      </w:r>
    </w:p>
    <w:p w:rsidR="00213F61" w:rsidRDefault="00213F61" w:rsidP="00F1523A">
      <w:pPr>
        <w:spacing w:after="0"/>
        <w:rPr>
          <w:rFonts w:cs="Arial"/>
          <w:sz w:val="24"/>
          <w:szCs w:val="24"/>
          <w:lang w:val="en"/>
        </w:rPr>
      </w:pPr>
    </w:p>
    <w:p w:rsidR="00562DBC" w:rsidRDefault="00562DBC" w:rsidP="00562DBC">
      <w:pPr>
        <w:spacing w:after="0" w:line="360" w:lineRule="auto"/>
        <w:rPr>
          <w:rFonts w:cs="Arial"/>
          <w:sz w:val="24"/>
          <w:szCs w:val="24"/>
          <w:lang w:val="en"/>
        </w:rPr>
      </w:pPr>
      <w:r>
        <w:rPr>
          <w:rFonts w:cs="Arial"/>
          <w:b/>
          <w:noProof/>
          <w:sz w:val="36"/>
          <w:szCs w:val="36"/>
          <w:lang w:eastAsia="en-IE"/>
        </w:rPr>
        <w:drawing>
          <wp:inline distT="0" distB="0" distL="0" distR="0" wp14:anchorId="1D43F9B6" wp14:editId="53CF8C0A">
            <wp:extent cx="6188710" cy="1621790"/>
            <wp:effectExtent l="0" t="0" r="254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G Banne.jpg"/>
                    <pic:cNvPicPr/>
                  </pic:nvPicPr>
                  <pic:blipFill>
                    <a:blip r:embed="rId14">
                      <a:extLst>
                        <a:ext uri="{28A0092B-C50C-407E-A947-70E740481C1C}">
                          <a14:useLocalDpi xmlns:a14="http://schemas.microsoft.com/office/drawing/2010/main" val="0"/>
                        </a:ext>
                      </a:extLst>
                    </a:blip>
                    <a:stretch>
                      <a:fillRect/>
                    </a:stretch>
                  </pic:blipFill>
                  <pic:spPr>
                    <a:xfrm>
                      <a:off x="0" y="0"/>
                      <a:ext cx="6188710" cy="1621790"/>
                    </a:xfrm>
                    <a:prstGeom prst="rect">
                      <a:avLst/>
                    </a:prstGeom>
                  </pic:spPr>
                </pic:pic>
              </a:graphicData>
            </a:graphic>
          </wp:inline>
        </w:drawing>
      </w:r>
    </w:p>
    <w:p w:rsidR="002E550E" w:rsidRPr="002E550E" w:rsidRDefault="002E550E" w:rsidP="005E7A26">
      <w:pPr>
        <w:rPr>
          <w:rFonts w:cs="Arial"/>
          <w:b/>
          <w:color w:val="31849B" w:themeColor="accent5" w:themeShade="BF"/>
          <w:sz w:val="28"/>
          <w:szCs w:val="24"/>
          <w:lang w:val="en"/>
        </w:rPr>
      </w:pPr>
      <w:r w:rsidRPr="002E550E">
        <w:rPr>
          <w:rFonts w:cs="Arial"/>
          <w:b/>
          <w:color w:val="31849B" w:themeColor="accent5" w:themeShade="BF"/>
          <w:sz w:val="28"/>
          <w:szCs w:val="24"/>
          <w:lang w:val="en"/>
        </w:rPr>
        <w:t>New Schemes</w:t>
      </w:r>
    </w:p>
    <w:p w:rsidR="005E7A26" w:rsidRDefault="002E550E" w:rsidP="005E7A26">
      <w:pPr>
        <w:pStyle w:val="ListParagraph"/>
        <w:numPr>
          <w:ilvl w:val="0"/>
          <w:numId w:val="53"/>
        </w:numPr>
        <w:rPr>
          <w:rFonts w:cs="Arial"/>
          <w:sz w:val="24"/>
          <w:szCs w:val="24"/>
          <w:lang w:val="en"/>
        </w:rPr>
      </w:pPr>
      <w:r w:rsidRPr="002E550E">
        <w:rPr>
          <w:rFonts w:cs="Arial"/>
          <w:sz w:val="24"/>
          <w:szCs w:val="24"/>
          <w:lang w:val="en"/>
        </w:rPr>
        <w:t>€30 million over 6 years for New Village Renewal Scheme</w:t>
      </w:r>
    </w:p>
    <w:p w:rsidR="001252E7" w:rsidRPr="001252E7" w:rsidRDefault="001252E7" w:rsidP="001252E7">
      <w:pPr>
        <w:rPr>
          <w:rFonts w:cs="Arial"/>
          <w:sz w:val="24"/>
          <w:szCs w:val="24"/>
          <w:lang w:val="en"/>
        </w:rPr>
      </w:pPr>
      <w:r>
        <w:rPr>
          <w:rFonts w:cs="Arial"/>
          <w:noProof/>
          <w:sz w:val="24"/>
          <w:szCs w:val="24"/>
          <w:lang w:eastAsia="en-IE"/>
        </w:rPr>
        <mc:AlternateContent>
          <mc:Choice Requires="wps">
            <w:drawing>
              <wp:anchor distT="0" distB="0" distL="114300" distR="114300" simplePos="0" relativeHeight="251773952" behindDoc="0" locked="0" layoutInCell="1" allowOverlap="1">
                <wp:simplePos x="0" y="0"/>
                <wp:positionH relativeFrom="margin">
                  <wp:align>right</wp:align>
                </wp:positionH>
                <wp:positionV relativeFrom="paragraph">
                  <wp:posOffset>13970</wp:posOffset>
                </wp:positionV>
                <wp:extent cx="6134100" cy="38385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6134100" cy="3838575"/>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1252E7" w:rsidRDefault="00627BDF" w:rsidP="001252E7">
                            <w:pPr>
                              <w:spacing w:after="0" w:line="360" w:lineRule="auto"/>
                              <w:rPr>
                                <w:rFonts w:cs="Arial"/>
                                <w:b/>
                                <w:i/>
                                <w:sz w:val="24"/>
                                <w:szCs w:val="24"/>
                                <w:lang w:val="en"/>
                              </w:rPr>
                            </w:pPr>
                            <w:r w:rsidRPr="007E67D4">
                              <w:rPr>
                                <w:rFonts w:cs="Arial"/>
                                <w:b/>
                                <w:i/>
                                <w:sz w:val="24"/>
                                <w:szCs w:val="24"/>
                                <w:lang w:val="en"/>
                              </w:rPr>
                              <w:t>DFI Comments</w:t>
                            </w:r>
                          </w:p>
                          <w:p w:rsidR="00627BDF" w:rsidRPr="001252E7" w:rsidRDefault="00627BDF" w:rsidP="001252E7">
                            <w:pPr>
                              <w:rPr>
                                <w:sz w:val="24"/>
                              </w:rPr>
                            </w:pPr>
                            <w:r w:rsidRPr="001252E7">
                              <w:rPr>
                                <w:sz w:val="24"/>
                              </w:rPr>
                              <w:t>Village renewal funding is welcome with €5m being provided in 2016 and the remainder over the following 5 years.  H</w:t>
                            </w:r>
                            <w:r w:rsidR="00040985">
                              <w:rPr>
                                <w:sz w:val="24"/>
                              </w:rPr>
                              <w:t>owever precisely what this mean</w:t>
                            </w:r>
                            <w:r w:rsidRPr="001252E7">
                              <w:rPr>
                                <w:sz w:val="24"/>
                              </w:rPr>
                              <w:t xml:space="preserve"> to people with disabilities living in villages and in rural communities is not yet clear. How the funding is channelled to communities will either make the Village Renewal Scheme part of a larger Programme of work or maintain it as a stand-alone project. This can seriously impact on whether the fund will result in outcomes which have the potential to positively affect the lives of people with disabilities in rural communities.</w:t>
                            </w:r>
                          </w:p>
                          <w:p w:rsidR="00627BDF" w:rsidRPr="001252E7" w:rsidRDefault="00627BDF" w:rsidP="001252E7">
                            <w:pPr>
                              <w:rPr>
                                <w:sz w:val="24"/>
                              </w:rPr>
                            </w:pPr>
                            <w:r w:rsidRPr="001252E7">
                              <w:rPr>
                                <w:sz w:val="24"/>
                              </w:rPr>
                              <w:t xml:space="preserve">If for example the funding is channelled via SICAP or Leader Programme funding, it would be linked to these Programme actions and outcomes may include improved access to locally based employment, better broadband, improved local community services or rural training opportunities. It could also mean improved physical access to community venues. </w:t>
                            </w:r>
                          </w:p>
                          <w:p w:rsidR="00627BDF" w:rsidRPr="001252E7" w:rsidRDefault="00627BDF" w:rsidP="001252E7">
                            <w:pPr>
                              <w:rPr>
                                <w:sz w:val="24"/>
                              </w:rPr>
                            </w:pPr>
                            <w:r w:rsidRPr="001252E7">
                              <w:rPr>
                                <w:sz w:val="24"/>
                              </w:rPr>
                              <w:t xml:space="preserve">If </w:t>
                            </w:r>
                            <w:r>
                              <w:rPr>
                                <w:sz w:val="24"/>
                              </w:rPr>
                              <w:t>it remains a stand-alone fund, i</w:t>
                            </w:r>
                            <w:r w:rsidRPr="001252E7">
                              <w:rPr>
                                <w:sz w:val="24"/>
                              </w:rPr>
                              <w:t xml:space="preserve">t may mean village renewal from the perspective of aesthetics and local tidy town type activities. These are also welcome and worthwhile projects, but if not linked to larger scale programmes, the funding may not impact as strongly on positive change for local people with disabilities.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3" type="#_x0000_t202" style="position:absolute;margin-left:431.8pt;margin-top:1.1pt;width:483pt;height:302.2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" fillcolor="#dbe5f1 [660]" strokecolor="white [3212]" strokeweight=".5pt">
                <v:textbox>
                  <w:txbxContent>
                    <w:p w:rsidR="00627BDF" w:rsidRPr="001252E7" w:rsidRDefault="00627BDF" w:rsidP="001252E7">
                      <w:pPr>
                        <w:spacing w:after="0" w:line="360" w:lineRule="auto"/>
                        <w:rPr>
                          <w:rFonts w:cs="Arial"/>
                          <w:b/>
                          <w:i/>
                          <w:sz w:val="24"/>
                          <w:szCs w:val="24"/>
                          <w:lang w:val="en"/>
                        </w:rPr>
                      </w:pPr>
                      <w:r w:rsidRPr="007E67D4">
                        <w:rPr>
                          <w:rFonts w:cs="Arial"/>
                          <w:b/>
                          <w:i/>
                          <w:sz w:val="24"/>
                          <w:szCs w:val="24"/>
                          <w:lang w:val="en"/>
                        </w:rPr>
                        <w:t>DFI Comments</w:t>
                      </w:r>
                    </w:p>
                    <w:p w:rsidR="00627BDF" w:rsidRPr="001252E7" w:rsidRDefault="00627BDF" w:rsidP="001252E7">
                      <w:pPr>
                        <w:rPr>
                          <w:sz w:val="24"/>
                        </w:rPr>
                      </w:pPr>
                      <w:r w:rsidRPr="001252E7">
                        <w:rPr>
                          <w:sz w:val="24"/>
                        </w:rPr>
                        <w:t>Village renewal funding is welcome with €5m being provided in 2016 and the remainder over the following 5 years.  H</w:t>
                      </w:r>
                      <w:r w:rsidR="00040985">
                        <w:rPr>
                          <w:sz w:val="24"/>
                        </w:rPr>
                        <w:t>owever precisely what this mean</w:t>
                      </w:r>
                      <w:r w:rsidRPr="001252E7">
                        <w:rPr>
                          <w:sz w:val="24"/>
                        </w:rPr>
                        <w:t xml:space="preserve"> to people with disabilities living in villages and in rural communities is not yet clear. How the funding is channelled to communities will either make the Village Renewal Scheme part of a larger Programme of work or maintain it as a stand-alone project. This can seriously impact on whether the fund will result in outcomes which have the potential to positively affect the lives of people with disabilities in rural communities.</w:t>
                      </w:r>
                    </w:p>
                    <w:p w:rsidR="00627BDF" w:rsidRPr="001252E7" w:rsidRDefault="00627BDF" w:rsidP="001252E7">
                      <w:pPr>
                        <w:rPr>
                          <w:sz w:val="24"/>
                        </w:rPr>
                      </w:pPr>
                      <w:r w:rsidRPr="001252E7">
                        <w:rPr>
                          <w:sz w:val="24"/>
                        </w:rPr>
                        <w:t xml:space="preserve">If for example the funding is channelled via SICAP or Leader Programme funding, it would be linked to these Programme actions and outcomes may include improved access to locally based employment, better broadband, improved local community services or rural training opportunities. It could also mean improved physical access to community venues. </w:t>
                      </w:r>
                    </w:p>
                    <w:p w:rsidR="00627BDF" w:rsidRPr="001252E7" w:rsidRDefault="00627BDF" w:rsidP="001252E7">
                      <w:pPr>
                        <w:rPr>
                          <w:sz w:val="24"/>
                        </w:rPr>
                      </w:pPr>
                      <w:r w:rsidRPr="001252E7">
                        <w:rPr>
                          <w:sz w:val="24"/>
                        </w:rPr>
                        <w:t xml:space="preserve">If </w:t>
                      </w:r>
                      <w:r>
                        <w:rPr>
                          <w:sz w:val="24"/>
                        </w:rPr>
                        <w:t>it remains a stand-alone fund, i</w:t>
                      </w:r>
                      <w:r w:rsidRPr="001252E7">
                        <w:rPr>
                          <w:sz w:val="24"/>
                        </w:rPr>
                        <w:t xml:space="preserve">t may mean village renewal from the perspective of aesthetics and local tidy town type activities. These are also welcome and worthwhile projects, but if not linked to larger scale programmes, the funding may not impact as strongly on positive change for local people with disabilities.   </w:t>
                      </w:r>
                    </w:p>
                  </w:txbxContent>
                </v:textbox>
                <w10:wrap anchorx="margin"/>
              </v:shape>
            </w:pict>
          </mc:Fallback>
        </mc:AlternateContent>
      </w:r>
    </w:p>
    <w:p w:rsidR="001252E7" w:rsidRP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Default="001252E7" w:rsidP="001252E7">
      <w:pPr>
        <w:pStyle w:val="ListParagraph"/>
        <w:rPr>
          <w:rFonts w:cs="Arial"/>
          <w:sz w:val="24"/>
          <w:szCs w:val="24"/>
          <w:lang w:val="en"/>
        </w:rPr>
      </w:pPr>
    </w:p>
    <w:p w:rsidR="001252E7" w:rsidRPr="001252E7" w:rsidRDefault="001252E7" w:rsidP="001252E7">
      <w:pPr>
        <w:rPr>
          <w:rFonts w:cs="Arial"/>
          <w:sz w:val="24"/>
          <w:szCs w:val="24"/>
          <w:lang w:val="en"/>
        </w:rPr>
      </w:pPr>
    </w:p>
    <w:p w:rsidR="002E550E" w:rsidRPr="005E7A26" w:rsidRDefault="005E7A26" w:rsidP="005E7A26">
      <w:pPr>
        <w:pStyle w:val="ListParagraph"/>
        <w:numPr>
          <w:ilvl w:val="0"/>
          <w:numId w:val="53"/>
        </w:numPr>
        <w:rPr>
          <w:rFonts w:cs="Arial"/>
          <w:sz w:val="24"/>
          <w:szCs w:val="24"/>
          <w:lang w:val="en"/>
        </w:rPr>
      </w:pPr>
      <w:r w:rsidRPr="005E7A26">
        <w:rPr>
          <w:rFonts w:cs="Arial"/>
          <w:sz w:val="24"/>
          <w:szCs w:val="24"/>
          <w:lang w:val="en"/>
        </w:rPr>
        <w:t>€</w:t>
      </w:r>
      <w:r w:rsidR="002E550E" w:rsidRPr="005E7A26">
        <w:rPr>
          <w:rFonts w:cs="Arial"/>
          <w:sz w:val="24"/>
          <w:szCs w:val="24"/>
          <w:lang w:val="en"/>
        </w:rPr>
        <w:t>5 Million Assist homeowners to address Lead in Drinking Water</w:t>
      </w:r>
    </w:p>
    <w:p w:rsidR="00D14552" w:rsidRDefault="00562DBC" w:rsidP="00D14552">
      <w:pPr>
        <w:spacing w:after="0"/>
        <w:rPr>
          <w:rFonts w:cs="Arial"/>
          <w:sz w:val="24"/>
          <w:szCs w:val="24"/>
          <w:lang w:val="en"/>
        </w:rPr>
      </w:pPr>
      <w:r w:rsidRPr="007E67D4">
        <w:rPr>
          <w:rFonts w:ascii="Arial" w:hAnsi="Arial" w:cs="Arial"/>
          <w:b/>
          <w:noProof/>
          <w:sz w:val="24"/>
          <w:szCs w:val="24"/>
          <w:lang w:eastAsia="en-IE"/>
        </w:rPr>
        <mc:AlternateContent>
          <mc:Choice Requires="wps">
            <w:drawing>
              <wp:anchor distT="0" distB="0" distL="114300" distR="114300" simplePos="0" relativeHeight="251722752" behindDoc="0" locked="0" layoutInCell="1" allowOverlap="1" wp14:anchorId="76730152" wp14:editId="3506AD70">
                <wp:simplePos x="0" y="0"/>
                <wp:positionH relativeFrom="column">
                  <wp:posOffset>9525</wp:posOffset>
                </wp:positionH>
                <wp:positionV relativeFrom="paragraph">
                  <wp:posOffset>104139</wp:posOffset>
                </wp:positionV>
                <wp:extent cx="6182995" cy="1209675"/>
                <wp:effectExtent l="0" t="0" r="2730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1209675"/>
                        </a:xfrm>
                        <a:prstGeom prst="rect">
                          <a:avLst/>
                        </a:prstGeom>
                        <a:solidFill>
                          <a:srgbClr val="4F81BD">
                            <a:lumMod val="20000"/>
                            <a:lumOff val="80000"/>
                          </a:srgbClr>
                        </a:solidFill>
                        <a:ln w="9525">
                          <a:solidFill>
                            <a:srgbClr val="4F81BD">
                              <a:lumMod val="20000"/>
                              <a:lumOff val="80000"/>
                            </a:srgbClr>
                          </a:solidFill>
                          <a:miter lim="800000"/>
                          <a:headEnd/>
                          <a:tailEnd/>
                        </a:ln>
                      </wps:spPr>
                      <wps:txbx>
                        <w:txbxContent>
                          <w:p w:rsidR="00627BDF" w:rsidRDefault="00627BDF" w:rsidP="00D14552">
                            <w:pPr>
                              <w:spacing w:after="0" w:line="360" w:lineRule="auto"/>
                              <w:rPr>
                                <w:rFonts w:cs="Arial"/>
                                <w:b/>
                                <w:i/>
                                <w:sz w:val="24"/>
                                <w:szCs w:val="24"/>
                                <w:lang w:val="en"/>
                              </w:rPr>
                            </w:pPr>
                            <w:r w:rsidRPr="007E67D4">
                              <w:rPr>
                                <w:rFonts w:cs="Arial"/>
                                <w:b/>
                                <w:i/>
                                <w:sz w:val="24"/>
                                <w:szCs w:val="24"/>
                                <w:lang w:val="en"/>
                              </w:rPr>
                              <w:t>DFI Comments</w:t>
                            </w:r>
                          </w:p>
                          <w:p w:rsidR="00627BDF" w:rsidRPr="002E550E" w:rsidRDefault="00040985" w:rsidP="002E550E">
                            <w:pPr>
                              <w:spacing w:after="0"/>
                              <w:rPr>
                                <w:rFonts w:eastAsia="Times New Roman" w:cs="Arial"/>
                                <w:color w:val="333333"/>
                                <w:sz w:val="24"/>
                                <w:szCs w:val="24"/>
                                <w:lang w:val="en" w:eastAsia="en-IE"/>
                              </w:rPr>
                            </w:pPr>
                            <w:r>
                              <w:rPr>
                                <w:rFonts w:eastAsia="Times New Roman" w:cs="Arial"/>
                                <w:color w:val="333333"/>
                                <w:sz w:val="24"/>
                                <w:szCs w:val="24"/>
                                <w:lang w:val="en" w:eastAsia="en-IE"/>
                              </w:rPr>
                              <w:t xml:space="preserve">The DFI support this preventative measure to reduce exposure to lead in drinking water.  </w:t>
                            </w:r>
                            <w:r w:rsidR="00627BDF" w:rsidRPr="002E550E">
                              <w:rPr>
                                <w:rFonts w:eastAsia="Times New Roman" w:cs="Arial"/>
                                <w:color w:val="333333"/>
                                <w:sz w:val="24"/>
                                <w:szCs w:val="24"/>
                                <w:lang w:val="en" w:eastAsia="en-IE"/>
                              </w:rPr>
                              <w:t>This is likely to affect those in Dublin or older cities where old Victorian lead pipes still deliver water into homes. There is also a possibility that private wells or those serviced by rural community water schem</w:t>
                            </w:r>
                            <w:r>
                              <w:rPr>
                                <w:rFonts w:eastAsia="Times New Roman" w:cs="Arial"/>
                                <w:color w:val="333333"/>
                                <w:sz w:val="24"/>
                                <w:szCs w:val="24"/>
                                <w:lang w:val="en" w:eastAsia="en-IE"/>
                              </w:rPr>
                              <w:t xml:space="preserve">es may have small quantities of </w:t>
                            </w:r>
                            <w:r w:rsidR="00627BDF" w:rsidRPr="002E550E">
                              <w:rPr>
                                <w:rFonts w:eastAsia="Times New Roman" w:cs="Arial"/>
                                <w:color w:val="333333"/>
                                <w:sz w:val="24"/>
                                <w:szCs w:val="24"/>
                                <w:lang w:val="en" w:eastAsia="en-IE"/>
                              </w:rPr>
                              <w:t>lead in their water naturally.</w:t>
                            </w:r>
                          </w:p>
                          <w:p w:rsidR="00627BDF" w:rsidRPr="007E67D4" w:rsidRDefault="00627BDF" w:rsidP="00D14552">
                            <w:pPr>
                              <w:spacing w:after="0" w:line="360" w:lineRule="auto"/>
                              <w:rPr>
                                <w:rFonts w:cs="Arial"/>
                                <w:b/>
                                <w:i/>
                                <w:sz w:val="24"/>
                                <w:szCs w:val="24"/>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30152" id="_x0000_s1054" type="#_x0000_t202" style="position:absolute;margin-left:.75pt;margin-top:8.2pt;width:486.85pt;height:9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" fillcolor="#dce6f2" strokecolor="#dce6f2">
                <v:textbox>
                  <w:txbxContent>
                    <w:p w:rsidR="00627BDF" w:rsidRDefault="00627BDF" w:rsidP="00D14552">
                      <w:pPr>
                        <w:spacing w:after="0" w:line="360" w:lineRule="auto"/>
                        <w:rPr>
                          <w:rFonts w:cs="Arial"/>
                          <w:b/>
                          <w:i/>
                          <w:sz w:val="24"/>
                          <w:szCs w:val="24"/>
                          <w:lang w:val="en"/>
                        </w:rPr>
                      </w:pPr>
                      <w:r w:rsidRPr="007E67D4">
                        <w:rPr>
                          <w:rFonts w:cs="Arial"/>
                          <w:b/>
                          <w:i/>
                          <w:sz w:val="24"/>
                          <w:szCs w:val="24"/>
                          <w:lang w:val="en"/>
                        </w:rPr>
                        <w:t>DFI Comments</w:t>
                      </w:r>
                    </w:p>
                    <w:p w:rsidR="00627BDF" w:rsidRPr="002E550E" w:rsidRDefault="00040985" w:rsidP="002E550E">
                      <w:pPr>
                        <w:spacing w:after="0"/>
                        <w:rPr>
                          <w:rFonts w:eastAsia="Times New Roman" w:cs="Arial"/>
                          <w:color w:val="333333"/>
                          <w:sz w:val="24"/>
                          <w:szCs w:val="24"/>
                          <w:lang w:val="en" w:eastAsia="en-IE"/>
                        </w:rPr>
                      </w:pPr>
                      <w:r>
                        <w:rPr>
                          <w:rFonts w:eastAsia="Times New Roman" w:cs="Arial"/>
                          <w:color w:val="333333"/>
                          <w:sz w:val="24"/>
                          <w:szCs w:val="24"/>
                          <w:lang w:val="en" w:eastAsia="en-IE"/>
                        </w:rPr>
                        <w:t xml:space="preserve">The DFI support this preventative measure to reduce exposure to lead in drinking water.  </w:t>
                      </w:r>
                      <w:r w:rsidR="00627BDF" w:rsidRPr="002E550E">
                        <w:rPr>
                          <w:rFonts w:eastAsia="Times New Roman" w:cs="Arial"/>
                          <w:color w:val="333333"/>
                          <w:sz w:val="24"/>
                          <w:szCs w:val="24"/>
                          <w:lang w:val="en" w:eastAsia="en-IE"/>
                        </w:rPr>
                        <w:t>This is likely to affect those in Dublin or older cities where old Victorian lead pipes still deliver water into homes. There is also a possibility that private wells or those serviced by rural community water schem</w:t>
                      </w:r>
                      <w:r>
                        <w:rPr>
                          <w:rFonts w:eastAsia="Times New Roman" w:cs="Arial"/>
                          <w:color w:val="333333"/>
                          <w:sz w:val="24"/>
                          <w:szCs w:val="24"/>
                          <w:lang w:val="en" w:eastAsia="en-IE"/>
                        </w:rPr>
                        <w:t xml:space="preserve">es may have small quantities of </w:t>
                      </w:r>
                      <w:r w:rsidR="00627BDF" w:rsidRPr="002E550E">
                        <w:rPr>
                          <w:rFonts w:eastAsia="Times New Roman" w:cs="Arial"/>
                          <w:color w:val="333333"/>
                          <w:sz w:val="24"/>
                          <w:szCs w:val="24"/>
                          <w:lang w:val="en" w:eastAsia="en-IE"/>
                        </w:rPr>
                        <w:t>lead in their water naturally.</w:t>
                      </w:r>
                    </w:p>
                    <w:p w:rsidR="00627BDF" w:rsidRPr="007E67D4" w:rsidRDefault="00627BDF" w:rsidP="00D14552">
                      <w:pPr>
                        <w:spacing w:after="0" w:line="360" w:lineRule="auto"/>
                        <w:rPr>
                          <w:rFonts w:cs="Arial"/>
                          <w:b/>
                          <w:i/>
                          <w:sz w:val="24"/>
                          <w:szCs w:val="24"/>
                          <w:lang w:val="en"/>
                        </w:rPr>
                      </w:pPr>
                    </w:p>
                  </w:txbxContent>
                </v:textbox>
              </v:shape>
            </w:pict>
          </mc:Fallback>
        </mc:AlternateContent>
      </w:r>
    </w:p>
    <w:p w:rsidR="00D14552" w:rsidRPr="005E7A26" w:rsidRDefault="005E7A26" w:rsidP="00D14552">
      <w:pPr>
        <w:spacing w:after="0"/>
        <w:rPr>
          <w:rFonts w:cs="Arial"/>
          <w:b/>
          <w:color w:val="31849B" w:themeColor="accent5" w:themeShade="BF"/>
          <w:sz w:val="28"/>
          <w:szCs w:val="24"/>
          <w:lang w:val="en"/>
        </w:rPr>
      </w:pPr>
      <w:r>
        <w:rPr>
          <w:rFonts w:cs="Arial"/>
          <w:b/>
          <w:color w:val="31849B" w:themeColor="accent5" w:themeShade="BF"/>
          <w:sz w:val="28"/>
          <w:szCs w:val="24"/>
          <w:lang w:val="en"/>
        </w:rPr>
        <w:br/>
      </w:r>
      <w:r>
        <w:rPr>
          <w:rFonts w:cs="Arial"/>
          <w:b/>
          <w:color w:val="31849B" w:themeColor="accent5" w:themeShade="BF"/>
          <w:sz w:val="28"/>
          <w:szCs w:val="24"/>
          <w:lang w:val="en"/>
        </w:rPr>
        <w:br/>
      </w:r>
      <w:r>
        <w:rPr>
          <w:rFonts w:cs="Arial"/>
          <w:b/>
          <w:color w:val="31849B" w:themeColor="accent5" w:themeShade="BF"/>
          <w:sz w:val="28"/>
          <w:szCs w:val="24"/>
          <w:lang w:val="en"/>
        </w:rPr>
        <w:br/>
      </w:r>
      <w:r>
        <w:rPr>
          <w:rFonts w:cs="Arial"/>
          <w:b/>
          <w:color w:val="31849B" w:themeColor="accent5" w:themeShade="BF"/>
          <w:sz w:val="28"/>
          <w:szCs w:val="24"/>
          <w:lang w:val="en"/>
        </w:rPr>
        <w:br/>
      </w:r>
      <w:r>
        <w:rPr>
          <w:rFonts w:cs="Arial"/>
          <w:b/>
          <w:color w:val="31849B" w:themeColor="accent5" w:themeShade="BF"/>
          <w:sz w:val="28"/>
          <w:szCs w:val="24"/>
          <w:lang w:val="en"/>
        </w:rPr>
        <w:lastRenderedPageBreak/>
        <w:br/>
      </w:r>
      <w:r w:rsidR="002E550E" w:rsidRPr="005E7A26">
        <w:rPr>
          <w:rFonts w:cs="Arial"/>
          <w:b/>
          <w:color w:val="31849B" w:themeColor="accent5" w:themeShade="BF"/>
          <w:sz w:val="28"/>
          <w:szCs w:val="24"/>
          <w:lang w:val="en"/>
        </w:rPr>
        <w:t>Increased Funding</w:t>
      </w:r>
    </w:p>
    <w:p w:rsidR="002E550E" w:rsidRPr="002E550E" w:rsidRDefault="002E550E" w:rsidP="002E550E">
      <w:pPr>
        <w:pStyle w:val="ListParagraph"/>
        <w:numPr>
          <w:ilvl w:val="0"/>
          <w:numId w:val="54"/>
        </w:numPr>
        <w:spacing w:after="0"/>
        <w:rPr>
          <w:rFonts w:cs="Arial"/>
          <w:sz w:val="24"/>
          <w:szCs w:val="24"/>
          <w:lang w:val="en"/>
        </w:rPr>
      </w:pPr>
      <w:r w:rsidRPr="002E550E">
        <w:rPr>
          <w:rFonts w:cs="Arial"/>
          <w:sz w:val="24"/>
          <w:szCs w:val="24"/>
          <w:lang w:val="en"/>
        </w:rPr>
        <w:t xml:space="preserve">10% increase in current funding </w:t>
      </w:r>
      <w:r>
        <w:rPr>
          <w:rFonts w:cs="Arial"/>
          <w:sz w:val="24"/>
          <w:szCs w:val="24"/>
          <w:lang w:val="en"/>
        </w:rPr>
        <w:t xml:space="preserve">for </w:t>
      </w:r>
      <w:r w:rsidRPr="002E550E">
        <w:rPr>
          <w:rFonts w:cs="Arial"/>
          <w:sz w:val="24"/>
          <w:szCs w:val="24"/>
          <w:lang w:val="en"/>
        </w:rPr>
        <w:t>Monitored Alarms for older people</w:t>
      </w:r>
    </w:p>
    <w:p w:rsidR="002E550E" w:rsidRPr="002E550E" w:rsidRDefault="002E550E" w:rsidP="002E550E">
      <w:pPr>
        <w:pStyle w:val="ListParagraph"/>
        <w:numPr>
          <w:ilvl w:val="0"/>
          <w:numId w:val="54"/>
        </w:numPr>
        <w:spacing w:after="0"/>
        <w:rPr>
          <w:rFonts w:cs="Arial"/>
          <w:sz w:val="24"/>
          <w:szCs w:val="24"/>
          <w:lang w:val="en"/>
        </w:rPr>
      </w:pPr>
      <w:r w:rsidRPr="002E550E">
        <w:rPr>
          <w:rFonts w:cs="Arial"/>
          <w:sz w:val="24"/>
          <w:szCs w:val="24"/>
          <w:lang w:val="en"/>
        </w:rPr>
        <w:t>Funding for libraries has also been increased by 83% for 2016.</w:t>
      </w:r>
    </w:p>
    <w:p w:rsidR="002E550E" w:rsidRDefault="002E550E" w:rsidP="00D14552">
      <w:pPr>
        <w:spacing w:after="0"/>
        <w:rPr>
          <w:rFonts w:cs="Arial"/>
          <w:sz w:val="24"/>
          <w:szCs w:val="24"/>
          <w:lang w:val="en"/>
        </w:rPr>
      </w:pPr>
    </w:p>
    <w:p w:rsidR="002E550E" w:rsidRDefault="002E550E" w:rsidP="00D14552">
      <w:pPr>
        <w:spacing w:after="0"/>
        <w:rPr>
          <w:rFonts w:cs="Arial"/>
          <w:sz w:val="24"/>
          <w:szCs w:val="24"/>
          <w:lang w:val="en"/>
        </w:rPr>
      </w:pPr>
      <w:r w:rsidRPr="002E550E">
        <w:rPr>
          <w:rFonts w:cs="Arial"/>
          <w:sz w:val="24"/>
          <w:szCs w:val="24"/>
          <w:lang w:val="en"/>
        </w:rPr>
        <w:t>The Rates of motor Tax on larger Commercial vehicles is reduced to support the haulage industry.</w:t>
      </w:r>
    </w:p>
    <w:p w:rsidR="002E550E" w:rsidRDefault="002E550E" w:rsidP="00D14552">
      <w:pPr>
        <w:spacing w:after="0"/>
        <w:rPr>
          <w:rFonts w:cs="Arial"/>
          <w:sz w:val="24"/>
          <w:szCs w:val="24"/>
          <w:lang w:val="en"/>
        </w:rPr>
      </w:pPr>
    </w:p>
    <w:p w:rsidR="002E550E" w:rsidRPr="002E550E" w:rsidRDefault="002E550E" w:rsidP="002E550E">
      <w:pPr>
        <w:spacing w:after="0"/>
        <w:rPr>
          <w:rFonts w:cs="Arial"/>
          <w:b/>
          <w:color w:val="31849B" w:themeColor="accent5" w:themeShade="BF"/>
          <w:sz w:val="28"/>
          <w:szCs w:val="24"/>
          <w:lang w:val="en"/>
        </w:rPr>
      </w:pPr>
      <w:r w:rsidRPr="002E550E">
        <w:rPr>
          <w:rFonts w:cs="Arial"/>
          <w:b/>
          <w:color w:val="31849B" w:themeColor="accent5" w:themeShade="BF"/>
          <w:sz w:val="28"/>
          <w:szCs w:val="24"/>
          <w:lang w:val="en"/>
        </w:rPr>
        <w:t>Continuing Funding for Local Communities</w:t>
      </w:r>
    </w:p>
    <w:p w:rsidR="002E550E" w:rsidRDefault="002E550E" w:rsidP="002E550E">
      <w:pPr>
        <w:spacing w:after="0"/>
        <w:rPr>
          <w:rFonts w:cs="Arial"/>
          <w:sz w:val="24"/>
          <w:szCs w:val="24"/>
          <w:lang w:val="en"/>
        </w:rPr>
      </w:pPr>
    </w:p>
    <w:p w:rsidR="00627BDF" w:rsidRDefault="00627BDF" w:rsidP="00627BDF">
      <w:pPr>
        <w:pStyle w:val="ListParagraph"/>
        <w:numPr>
          <w:ilvl w:val="0"/>
          <w:numId w:val="55"/>
        </w:numPr>
        <w:spacing w:after="0"/>
        <w:rPr>
          <w:rFonts w:cs="Arial"/>
          <w:sz w:val="24"/>
          <w:szCs w:val="24"/>
          <w:lang w:val="en"/>
        </w:rPr>
      </w:pPr>
      <w:r w:rsidRPr="00627BDF">
        <w:rPr>
          <w:rFonts w:cs="Arial"/>
          <w:sz w:val="24"/>
          <w:szCs w:val="24"/>
          <w:lang w:val="en"/>
        </w:rPr>
        <w:t xml:space="preserve">€135m will be invested in Community programmes in 2016, which includes funding under the Social Inclusion and Community Activation Programme (SICAP) and LEADER Programme. </w:t>
      </w:r>
    </w:p>
    <w:p w:rsidR="00627BDF" w:rsidRDefault="00627BDF" w:rsidP="00627BDF">
      <w:pPr>
        <w:pStyle w:val="ListParagraph"/>
        <w:numPr>
          <w:ilvl w:val="0"/>
          <w:numId w:val="55"/>
        </w:numPr>
        <w:spacing w:after="0"/>
        <w:rPr>
          <w:rFonts w:cs="Arial"/>
          <w:sz w:val="24"/>
          <w:szCs w:val="24"/>
          <w:lang w:val="en"/>
        </w:rPr>
      </w:pPr>
      <w:r w:rsidRPr="00627BDF">
        <w:rPr>
          <w:rFonts w:cs="Arial"/>
          <w:sz w:val="24"/>
          <w:szCs w:val="24"/>
          <w:lang w:val="en"/>
        </w:rPr>
        <w:t>In 2016, some 40,000 people will receive direct one-to-one labour market training and supports through the SICAP.</w:t>
      </w:r>
    </w:p>
    <w:p w:rsidR="002E550E" w:rsidRPr="00627BDF" w:rsidRDefault="00627BDF" w:rsidP="002E550E">
      <w:pPr>
        <w:pStyle w:val="ListParagraph"/>
        <w:numPr>
          <w:ilvl w:val="0"/>
          <w:numId w:val="55"/>
        </w:numPr>
        <w:spacing w:after="0"/>
        <w:rPr>
          <w:rFonts w:cs="Arial"/>
          <w:sz w:val="24"/>
          <w:szCs w:val="24"/>
          <w:lang w:val="en"/>
        </w:rPr>
      </w:pPr>
      <w:r w:rsidRPr="00627BDF">
        <w:rPr>
          <w:rFonts w:cs="Arial"/>
          <w:sz w:val="24"/>
          <w:szCs w:val="24"/>
          <w:lang w:val="en"/>
        </w:rPr>
        <w:t>€46 million will also be invested in 2016 to increase access to formal and informal educational activities and resources and to increase people’s work readiness and employment prospects</w:t>
      </w:r>
    </w:p>
    <w:p w:rsidR="002E550E" w:rsidRPr="002E550E" w:rsidRDefault="002E550E" w:rsidP="002E550E">
      <w:pPr>
        <w:spacing w:after="0"/>
        <w:rPr>
          <w:rFonts w:cs="Arial"/>
          <w:sz w:val="24"/>
          <w:szCs w:val="24"/>
          <w:lang w:val="en"/>
        </w:rPr>
      </w:pPr>
    </w:p>
    <w:p w:rsidR="00627BDF" w:rsidRDefault="00627BDF" w:rsidP="002E550E">
      <w:pPr>
        <w:spacing w:after="0"/>
        <w:rPr>
          <w:rFonts w:cs="Arial"/>
          <w:sz w:val="24"/>
          <w:szCs w:val="24"/>
          <w:lang w:val="en"/>
        </w:rPr>
      </w:pPr>
      <w:r>
        <w:rPr>
          <w:rFonts w:cs="Arial"/>
          <w:noProof/>
          <w:sz w:val="24"/>
          <w:szCs w:val="24"/>
          <w:lang w:eastAsia="en-IE"/>
        </w:rPr>
        <mc:AlternateContent>
          <mc:Choice Requires="wps">
            <w:drawing>
              <wp:anchor distT="0" distB="0" distL="114300" distR="114300" simplePos="0" relativeHeight="251776000" behindDoc="0" locked="0" layoutInCell="1" allowOverlap="1">
                <wp:simplePos x="0" y="0"/>
                <wp:positionH relativeFrom="margin">
                  <wp:align>right</wp:align>
                </wp:positionH>
                <wp:positionV relativeFrom="paragraph">
                  <wp:posOffset>6351</wp:posOffset>
                </wp:positionV>
                <wp:extent cx="6162675" cy="3762375"/>
                <wp:effectExtent l="0" t="0" r="28575" b="28575"/>
                <wp:wrapNone/>
                <wp:docPr id="302" name="Text Box 302"/>
                <wp:cNvGraphicFramePr/>
                <a:graphic xmlns:a="http://schemas.openxmlformats.org/drawingml/2006/main">
                  <a:graphicData uri="http://schemas.microsoft.com/office/word/2010/wordprocessingShape">
                    <wps:wsp>
                      <wps:cNvSpPr txBox="1"/>
                      <wps:spPr>
                        <a:xfrm>
                          <a:off x="0" y="0"/>
                          <a:ext cx="6162675" cy="3762375"/>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627BDF" w:rsidRDefault="00627BDF" w:rsidP="00627BDF">
                            <w:pPr>
                              <w:spacing w:after="0" w:line="360" w:lineRule="auto"/>
                              <w:rPr>
                                <w:rFonts w:cs="Arial"/>
                                <w:b/>
                                <w:i/>
                                <w:sz w:val="24"/>
                                <w:szCs w:val="24"/>
                                <w:lang w:val="en"/>
                              </w:rPr>
                            </w:pPr>
                            <w:r w:rsidRPr="007E67D4">
                              <w:rPr>
                                <w:rFonts w:cs="Arial"/>
                                <w:b/>
                                <w:i/>
                                <w:sz w:val="24"/>
                                <w:szCs w:val="24"/>
                                <w:lang w:val="en"/>
                              </w:rPr>
                              <w:t>DFI Comments</w:t>
                            </w:r>
                          </w:p>
                          <w:p w:rsidR="00627BDF" w:rsidRPr="00FB7415" w:rsidRDefault="00627BDF" w:rsidP="00FB7415">
                            <w:pPr>
                              <w:rPr>
                                <w:sz w:val="24"/>
                              </w:rPr>
                            </w:pPr>
                            <w:r w:rsidRPr="00FB7415">
                              <w:rPr>
                                <w:sz w:val="24"/>
                              </w:rPr>
                              <w:t xml:space="preserve">The SICAP Programme is in year one of a multiannual cycle and the funding announced in the Budget continues to support the existing Programme. However, issues persist in the operation of this programme on the ground. Implementation organisations are charged with implementing the programme within key designated geographical areas. Outcomes and targets are identified at central level for the organisations to meet and these must be recorded on a central reporting database. However, the process results in organisations not being able to address real issues of need in their local geographical areas. If an individual or family lives outside of the designated area(s) for the Programme, his or her needs cannot be addressed by this programme. The result is that individuals (including those with disabilities) and families who are as much in need of SICAP interventions as those within the designated catchment areas, cannot avail of SICAP support. </w:t>
                            </w:r>
                          </w:p>
                          <w:p w:rsidR="00627BDF" w:rsidRPr="00FB7415" w:rsidRDefault="00627BDF" w:rsidP="00FB7415">
                            <w:pPr>
                              <w:rPr>
                                <w:sz w:val="24"/>
                              </w:rPr>
                            </w:pPr>
                            <w:r w:rsidRPr="00FB7415">
                              <w:rPr>
                                <w:sz w:val="24"/>
                              </w:rPr>
                              <w:t>If interventions are carried out to support these individuals by a SICAP implementing organisation, they cannot be recorded as a SICAP intervention and therefore they do not ‘count’ as meeting the targeted outcomes for the Programme. As a result individuals and whole families can fall between two stools and are in danger of increased deprivation.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55" type="#_x0000_t202" style="position:absolute;margin-left:434.05pt;margin-top:.5pt;width:485.25pt;height:296.25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" fillcolor="#dbe5f1 [660]" strokecolor="white [3212]" strokeweight=".5pt">
                <v:textbox>
                  <w:txbxContent>
                    <w:p w:rsidR="00627BDF" w:rsidRPr="00627BDF" w:rsidRDefault="00627BDF" w:rsidP="00627BDF">
                      <w:pPr>
                        <w:spacing w:after="0" w:line="360" w:lineRule="auto"/>
                        <w:rPr>
                          <w:rFonts w:cs="Arial"/>
                          <w:b/>
                          <w:i/>
                          <w:sz w:val="24"/>
                          <w:szCs w:val="24"/>
                          <w:lang w:val="en"/>
                        </w:rPr>
                      </w:pPr>
                      <w:r w:rsidRPr="007E67D4">
                        <w:rPr>
                          <w:rFonts w:cs="Arial"/>
                          <w:b/>
                          <w:i/>
                          <w:sz w:val="24"/>
                          <w:szCs w:val="24"/>
                          <w:lang w:val="en"/>
                        </w:rPr>
                        <w:t>DFI Comments</w:t>
                      </w:r>
                    </w:p>
                    <w:p w:rsidR="00627BDF" w:rsidRPr="00FB7415" w:rsidRDefault="00627BDF" w:rsidP="00FB7415">
                      <w:pPr>
                        <w:rPr>
                          <w:sz w:val="24"/>
                        </w:rPr>
                      </w:pPr>
                      <w:r w:rsidRPr="00FB7415">
                        <w:rPr>
                          <w:sz w:val="24"/>
                        </w:rPr>
                        <w:t xml:space="preserve">The SICAP Programme is in year one of a multiannual cycle and the funding announced in the Budget continues to support the existing Programme. However, issues persist in the operation of this programme on the ground. Implementation organisations are charged with implementing the programme within key designated geographical areas. Outcomes and targets are identified at central level for the organisations to meet and these must be recorded on a central reporting database. However, the process results in organisations not being able to address real issues of need in their local geographical areas. If an individual or family lives outside of the designated area(s) for the Programme, his or her needs cannot be addressed by this programme. The result is that individuals (including those with disabilities) and families who are as much in need of SICAP interventions as those within the designated catchment areas, cannot avail of SICAP support. </w:t>
                      </w:r>
                    </w:p>
                    <w:p w:rsidR="00627BDF" w:rsidRPr="00FB7415" w:rsidRDefault="00627BDF" w:rsidP="00FB7415">
                      <w:pPr>
                        <w:rPr>
                          <w:sz w:val="24"/>
                        </w:rPr>
                      </w:pPr>
                      <w:r w:rsidRPr="00FB7415">
                        <w:rPr>
                          <w:sz w:val="24"/>
                        </w:rPr>
                        <w:t>If interventions are carried out to support these individuals by a SICAP implementing organisation, they cannot be recorded as a SICAP intervention and therefore they do not ‘count’ as meeting the targeted outcomes for the Programme. As a result individuals and whole families can fall between two stools and are in danger of increased deprivation.</w:t>
                      </w:r>
                    </w:p>
                  </w:txbxContent>
                </v:textbox>
                <w10:wrap anchorx="margin"/>
              </v:shape>
            </w:pict>
          </mc:Fallback>
        </mc:AlternateContent>
      </w: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627BDF" w:rsidRDefault="00627BDF" w:rsidP="002E550E">
      <w:pPr>
        <w:spacing w:after="0"/>
        <w:rPr>
          <w:rFonts w:cs="Arial"/>
          <w:sz w:val="24"/>
          <w:szCs w:val="24"/>
          <w:lang w:val="en"/>
        </w:rPr>
      </w:pPr>
    </w:p>
    <w:p w:rsidR="005E7A26" w:rsidRDefault="00FB7415" w:rsidP="002E550E">
      <w:pPr>
        <w:spacing w:after="0"/>
        <w:rPr>
          <w:rFonts w:cs="Arial"/>
          <w:sz w:val="24"/>
          <w:szCs w:val="24"/>
          <w:lang w:val="en"/>
        </w:rPr>
      </w:pPr>
      <w:r>
        <w:rPr>
          <w:rFonts w:cs="Arial"/>
          <w:noProof/>
          <w:sz w:val="24"/>
          <w:szCs w:val="24"/>
          <w:lang w:eastAsia="en-IE"/>
        </w:rPr>
        <w:lastRenderedPageBreak/>
        <mc:AlternateContent>
          <mc:Choice Requires="wps">
            <w:drawing>
              <wp:anchor distT="0" distB="0" distL="114300" distR="114300" simplePos="0" relativeHeight="251777024" behindDoc="0" locked="0" layoutInCell="1" allowOverlap="1">
                <wp:simplePos x="0" y="0"/>
                <wp:positionH relativeFrom="margin">
                  <wp:align>right</wp:align>
                </wp:positionH>
                <wp:positionV relativeFrom="paragraph">
                  <wp:posOffset>1</wp:posOffset>
                </wp:positionV>
                <wp:extent cx="6153150" cy="3524250"/>
                <wp:effectExtent l="0" t="0" r="19050" b="19050"/>
                <wp:wrapNone/>
                <wp:docPr id="303" name="Text Box 303"/>
                <wp:cNvGraphicFramePr/>
                <a:graphic xmlns:a="http://schemas.openxmlformats.org/drawingml/2006/main">
                  <a:graphicData uri="http://schemas.microsoft.com/office/word/2010/wordprocessingShape">
                    <wps:wsp>
                      <wps:cNvSpPr txBox="1"/>
                      <wps:spPr>
                        <a:xfrm>
                          <a:off x="0" y="0"/>
                          <a:ext cx="6153150" cy="3524250"/>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B7415" w:rsidRPr="00FB7415" w:rsidRDefault="00FB7415" w:rsidP="00FB7415">
                            <w:pPr>
                              <w:spacing w:after="0" w:line="360" w:lineRule="auto"/>
                              <w:rPr>
                                <w:rFonts w:cs="Arial"/>
                                <w:b/>
                                <w:i/>
                                <w:sz w:val="24"/>
                                <w:szCs w:val="24"/>
                                <w:lang w:val="en"/>
                              </w:rPr>
                            </w:pPr>
                            <w:r w:rsidRPr="007E67D4">
                              <w:rPr>
                                <w:rFonts w:cs="Arial"/>
                                <w:b/>
                                <w:i/>
                                <w:sz w:val="24"/>
                                <w:szCs w:val="24"/>
                                <w:lang w:val="en"/>
                              </w:rPr>
                              <w:t>DFI Comments</w:t>
                            </w:r>
                          </w:p>
                          <w:p w:rsidR="00FB7415" w:rsidRPr="00FB7415" w:rsidRDefault="00FB7415" w:rsidP="00FB7415">
                            <w:pPr>
                              <w:rPr>
                                <w:sz w:val="24"/>
                              </w:rPr>
                            </w:pPr>
                            <w:r w:rsidRPr="00FB7415">
                              <w:rPr>
                                <w:sz w:val="24"/>
                              </w:rPr>
                              <w:t>The Leader Programme is an EU funded Rural Development Programme. It is currently in the process of reapplication so existing Leader Partnerships are currently reapplying for the funding to operate the Programme in Local communities around the country.</w:t>
                            </w:r>
                          </w:p>
                          <w:p w:rsidR="00FB7415" w:rsidRPr="00FB7415" w:rsidRDefault="00FB7415" w:rsidP="00FB7415">
                            <w:pPr>
                              <w:rPr>
                                <w:sz w:val="24"/>
                              </w:rPr>
                            </w:pPr>
                            <w:r w:rsidRPr="00FB7415">
                              <w:rPr>
                                <w:sz w:val="24"/>
                              </w:rPr>
                              <w:t>Speaking about the new LEADER Programme 2014-2020, which will assist projects that improve quality of life and promote growth and diversification of the rura</w:t>
                            </w:r>
                            <w:r>
                              <w:rPr>
                                <w:sz w:val="24"/>
                              </w:rPr>
                              <w:t>l economy, Minister Kelly said: “Leader</w:t>
                            </w:r>
                            <w:r w:rsidRPr="00FB7415">
                              <w:rPr>
                                <w:sz w:val="24"/>
                              </w:rPr>
                              <w:t xml:space="preserve"> is addressing many of the challenges facing rural communities, including through increasing economic activity and generating employment. It is a key multi-annual Programme which will continue to be supported in 2016 with the provision of €40m.”</w:t>
                            </w:r>
                          </w:p>
                          <w:p w:rsidR="00FB7415" w:rsidRPr="00FB7415" w:rsidRDefault="00FB7415" w:rsidP="00FB7415">
                            <w:pPr>
                              <w:rPr>
                                <w:sz w:val="24"/>
                              </w:rPr>
                            </w:pPr>
                            <w:r w:rsidRPr="00FB7415">
                              <w:rPr>
                                <w:sz w:val="24"/>
                              </w:rPr>
                              <w:t>The focus of the new Programme will continue to leave issues of social inclusion and community activation in rural areas to the SICAP Programme. With the difficulties already outlined within the SICAP Programme, any positive impact on the lives of people with disabilities living in rural areas will be more incidental and will be harder to identify as being a direct outcome of the Leader Programme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3" o:spid="_x0000_s1056" type="#_x0000_t202" style="position:absolute;margin-left:433.3pt;margin-top:0;width:484.5pt;height:277.5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" fillcolor="#dbe5f1 [660]" strokecolor="white [3212]" strokeweight=".5pt">
                <v:textbox>
                  <w:txbxContent>
                    <w:p w:rsidR="00FB7415" w:rsidRPr="00FB7415" w:rsidRDefault="00FB7415" w:rsidP="00FB7415">
                      <w:pPr>
                        <w:spacing w:after="0" w:line="360" w:lineRule="auto"/>
                        <w:rPr>
                          <w:rFonts w:cs="Arial"/>
                          <w:b/>
                          <w:i/>
                          <w:sz w:val="24"/>
                          <w:szCs w:val="24"/>
                          <w:lang w:val="en"/>
                        </w:rPr>
                      </w:pPr>
                      <w:r w:rsidRPr="007E67D4">
                        <w:rPr>
                          <w:rFonts w:cs="Arial"/>
                          <w:b/>
                          <w:i/>
                          <w:sz w:val="24"/>
                          <w:szCs w:val="24"/>
                          <w:lang w:val="en"/>
                        </w:rPr>
                        <w:t>DFI Comments</w:t>
                      </w:r>
                    </w:p>
                    <w:p w:rsidR="00FB7415" w:rsidRPr="00FB7415" w:rsidRDefault="00FB7415" w:rsidP="00FB7415">
                      <w:pPr>
                        <w:rPr>
                          <w:sz w:val="24"/>
                        </w:rPr>
                      </w:pPr>
                      <w:r w:rsidRPr="00FB7415">
                        <w:rPr>
                          <w:sz w:val="24"/>
                        </w:rPr>
                        <w:t>The Leader Programme is an EU funded Rural Development Programme. It is currently in the process of reapplication so existing Leader Partnerships are currently reapplying for the funding to operate the Programme in Local communities around the country.</w:t>
                      </w:r>
                    </w:p>
                    <w:p w:rsidR="00FB7415" w:rsidRPr="00FB7415" w:rsidRDefault="00FB7415" w:rsidP="00FB7415">
                      <w:pPr>
                        <w:rPr>
                          <w:sz w:val="24"/>
                        </w:rPr>
                      </w:pPr>
                      <w:r w:rsidRPr="00FB7415">
                        <w:rPr>
                          <w:sz w:val="24"/>
                        </w:rPr>
                        <w:t>Speaking about the new LEADER Programme 2014-2020, which will assist projects that improve quality of life and promote growth and diversification of the rura</w:t>
                      </w:r>
                      <w:r>
                        <w:rPr>
                          <w:sz w:val="24"/>
                        </w:rPr>
                        <w:t>l economy, Minister Kelly said: “Leader</w:t>
                      </w:r>
                      <w:r w:rsidRPr="00FB7415">
                        <w:rPr>
                          <w:sz w:val="24"/>
                        </w:rPr>
                        <w:t xml:space="preserve"> is addressing many of the challenges facing rural communities, including through increasing economic activity and generating employment. It is a key multi-annual Programme which will continue to be supported in 2016 with the provision of €40m.”</w:t>
                      </w:r>
                    </w:p>
                    <w:p w:rsidR="00FB7415" w:rsidRPr="00FB7415" w:rsidRDefault="00FB7415" w:rsidP="00FB7415">
                      <w:pPr>
                        <w:rPr>
                          <w:sz w:val="24"/>
                        </w:rPr>
                      </w:pPr>
                      <w:r w:rsidRPr="00FB7415">
                        <w:rPr>
                          <w:sz w:val="24"/>
                        </w:rPr>
                        <w:t>The focus of the new Programme will continue to leave issues of social inclusion and community activation in rural areas to the SICAP Programme. With the difficulties already outlined within the SICAP Programme, any positive impact on the lives of people with disabilities living in rural areas will be more incidental and will be harder to identify as being a direct outcome of the Leader Programme interventions.</w:t>
                      </w:r>
                    </w:p>
                  </w:txbxContent>
                </v:textbox>
                <w10:wrap anchorx="margin"/>
              </v:shape>
            </w:pict>
          </mc:Fallback>
        </mc:AlternateContent>
      </w:r>
    </w:p>
    <w:p w:rsidR="002E550E" w:rsidRDefault="002E550E"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FB7415" w:rsidRDefault="00FB7415" w:rsidP="002E550E">
      <w:pPr>
        <w:spacing w:after="0"/>
        <w:rPr>
          <w:rFonts w:cs="Arial"/>
          <w:sz w:val="24"/>
          <w:szCs w:val="24"/>
          <w:lang w:val="en"/>
        </w:rPr>
      </w:pPr>
    </w:p>
    <w:p w:rsidR="005E7A26" w:rsidRPr="005E7A26" w:rsidRDefault="002E550E" w:rsidP="002E550E">
      <w:pPr>
        <w:spacing w:after="0"/>
        <w:rPr>
          <w:rFonts w:cs="Arial"/>
          <w:b/>
          <w:color w:val="31849B" w:themeColor="accent5" w:themeShade="BF"/>
          <w:sz w:val="28"/>
          <w:szCs w:val="24"/>
          <w:lang w:val="en"/>
        </w:rPr>
      </w:pPr>
      <w:r w:rsidRPr="005E7A26">
        <w:rPr>
          <w:rFonts w:cs="Arial"/>
          <w:b/>
          <w:color w:val="31849B" w:themeColor="accent5" w:themeShade="BF"/>
          <w:sz w:val="28"/>
          <w:szCs w:val="24"/>
          <w:lang w:val="en"/>
        </w:rPr>
        <w:t>Other</w:t>
      </w:r>
      <w:r w:rsidR="005E7A26" w:rsidRPr="005E7A26">
        <w:rPr>
          <w:rFonts w:cs="Arial"/>
          <w:b/>
          <w:color w:val="31849B" w:themeColor="accent5" w:themeShade="BF"/>
          <w:sz w:val="28"/>
          <w:szCs w:val="24"/>
          <w:lang w:val="en"/>
        </w:rPr>
        <w:t xml:space="preserve"> continuing Community Funding</w:t>
      </w:r>
    </w:p>
    <w:p w:rsidR="005E7A26" w:rsidRDefault="005E7A26" w:rsidP="002E550E">
      <w:pPr>
        <w:spacing w:after="0"/>
        <w:rPr>
          <w:rFonts w:cs="Arial"/>
          <w:sz w:val="24"/>
          <w:szCs w:val="24"/>
          <w:lang w:val="en"/>
        </w:rPr>
      </w:pPr>
    </w:p>
    <w:p w:rsidR="002E550E" w:rsidRDefault="002E550E" w:rsidP="002E550E">
      <w:pPr>
        <w:spacing w:after="0"/>
        <w:rPr>
          <w:rFonts w:cs="Arial"/>
          <w:sz w:val="24"/>
          <w:szCs w:val="24"/>
          <w:lang w:val="en"/>
        </w:rPr>
      </w:pPr>
      <w:r w:rsidRPr="002E550E">
        <w:rPr>
          <w:rFonts w:cs="Arial"/>
          <w:sz w:val="24"/>
          <w:szCs w:val="24"/>
          <w:lang w:val="en"/>
        </w:rPr>
        <w:t>Funding for Volunteering and philanthropy supports continues. It appears to be remaining at the existing rate as no increase in funding is flagged.</w:t>
      </w:r>
    </w:p>
    <w:p w:rsidR="00627BDF" w:rsidRDefault="00627BDF" w:rsidP="002E550E">
      <w:pPr>
        <w:spacing w:after="0"/>
        <w:rPr>
          <w:rFonts w:cs="Arial"/>
          <w:sz w:val="24"/>
          <w:szCs w:val="24"/>
          <w:lang w:val="en"/>
        </w:rPr>
      </w:pPr>
    </w:p>
    <w:p w:rsidR="00D14552" w:rsidRDefault="00F3470D" w:rsidP="00D14552">
      <w:pPr>
        <w:spacing w:after="0"/>
        <w:rPr>
          <w:rFonts w:cs="Arial"/>
          <w:sz w:val="24"/>
          <w:szCs w:val="24"/>
          <w:lang w:val="en"/>
        </w:rPr>
      </w:pPr>
      <w:r>
        <w:rPr>
          <w:rFonts w:cs="Arial"/>
          <w:noProof/>
          <w:sz w:val="24"/>
          <w:szCs w:val="24"/>
          <w:lang w:eastAsia="en-IE"/>
        </w:rPr>
        <mc:AlternateContent>
          <mc:Choice Requires="wps">
            <w:drawing>
              <wp:anchor distT="0" distB="0" distL="114300" distR="114300" simplePos="0" relativeHeight="251774976" behindDoc="0" locked="0" layoutInCell="1" allowOverlap="1" wp14:anchorId="215A26BC" wp14:editId="1A8CB02C">
                <wp:simplePos x="0" y="0"/>
                <wp:positionH relativeFrom="margin">
                  <wp:align>right</wp:align>
                </wp:positionH>
                <wp:positionV relativeFrom="paragraph">
                  <wp:posOffset>111125</wp:posOffset>
                </wp:positionV>
                <wp:extent cx="6162675" cy="1533525"/>
                <wp:effectExtent l="0" t="0" r="28575" b="28575"/>
                <wp:wrapNone/>
                <wp:docPr id="290" name="Text Box 290"/>
                <wp:cNvGraphicFramePr/>
                <a:graphic xmlns:a="http://schemas.openxmlformats.org/drawingml/2006/main">
                  <a:graphicData uri="http://schemas.microsoft.com/office/word/2010/wordprocessingShape">
                    <wps:wsp>
                      <wps:cNvSpPr txBox="1"/>
                      <wps:spPr>
                        <a:xfrm>
                          <a:off x="0" y="0"/>
                          <a:ext cx="6162675" cy="1533525"/>
                        </a:xfrm>
                        <a:prstGeom prst="rect">
                          <a:avLst/>
                        </a:prstGeom>
                        <a:solidFill>
                          <a:schemeClr val="accent1">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7BDF" w:rsidRPr="00627BDF" w:rsidRDefault="00627BDF" w:rsidP="00627BDF">
                            <w:pPr>
                              <w:spacing w:after="0" w:line="360" w:lineRule="auto"/>
                              <w:rPr>
                                <w:rFonts w:cs="Arial"/>
                                <w:b/>
                                <w:i/>
                                <w:sz w:val="24"/>
                                <w:szCs w:val="24"/>
                                <w:lang w:val="en"/>
                              </w:rPr>
                            </w:pPr>
                            <w:r w:rsidRPr="007E67D4">
                              <w:rPr>
                                <w:rFonts w:cs="Arial"/>
                                <w:b/>
                                <w:i/>
                                <w:sz w:val="24"/>
                                <w:szCs w:val="24"/>
                                <w:lang w:val="en"/>
                              </w:rPr>
                              <w:t>DFI Comments</w:t>
                            </w:r>
                          </w:p>
                          <w:p w:rsidR="00627BDF" w:rsidRPr="00627BDF" w:rsidRDefault="00627BDF">
                            <w:pPr>
                              <w:rPr>
                                <w:sz w:val="24"/>
                              </w:rPr>
                            </w:pPr>
                            <w:r w:rsidRPr="00627BDF">
                              <w:rPr>
                                <w:sz w:val="24"/>
                              </w:rPr>
                              <w:t>Volunteering is at an all-time high and schemes such as internship and other DSP activation programmes are welcome in that they offer participants the opportunity to participate and be involved in community services and supports. However, people with disabilities are still no</w:t>
                            </w:r>
                            <w:r w:rsidR="00040985">
                              <w:rPr>
                                <w:sz w:val="24"/>
                              </w:rPr>
                              <w:t>t eligible to be involved in many</w:t>
                            </w:r>
                            <w:r w:rsidRPr="00627BDF">
                              <w:rPr>
                                <w:sz w:val="24"/>
                              </w:rPr>
                              <w:t xml:space="preserve"> activation programmes and real efforts to develop and support volunteering opportunities for people with disabilities are absent.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A26BC" id="Text Box 290" o:spid="_x0000_s1057" type="#_x0000_t202" style="position:absolute;margin-left:434.05pt;margin-top:8.75pt;width:485.25pt;height:120.7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" fillcolor="#dbe5f1 [660]" strokecolor="white [3212]" strokeweight=".5pt">
                <v:textbox>
                  <w:txbxContent>
                    <w:p w:rsidR="00627BDF" w:rsidRPr="00627BDF" w:rsidRDefault="00627BDF" w:rsidP="00627BDF">
                      <w:pPr>
                        <w:spacing w:after="0" w:line="360" w:lineRule="auto"/>
                        <w:rPr>
                          <w:rFonts w:cs="Arial"/>
                          <w:b/>
                          <w:i/>
                          <w:sz w:val="24"/>
                          <w:szCs w:val="24"/>
                          <w:lang w:val="en"/>
                        </w:rPr>
                      </w:pPr>
                      <w:r w:rsidRPr="007E67D4">
                        <w:rPr>
                          <w:rFonts w:cs="Arial"/>
                          <w:b/>
                          <w:i/>
                          <w:sz w:val="24"/>
                          <w:szCs w:val="24"/>
                          <w:lang w:val="en"/>
                        </w:rPr>
                        <w:t>DFI Comments</w:t>
                      </w:r>
                    </w:p>
                    <w:p w:rsidR="00627BDF" w:rsidRPr="00627BDF" w:rsidRDefault="00627BDF">
                      <w:pPr>
                        <w:rPr>
                          <w:sz w:val="24"/>
                        </w:rPr>
                      </w:pPr>
                      <w:r w:rsidRPr="00627BDF">
                        <w:rPr>
                          <w:sz w:val="24"/>
                        </w:rPr>
                        <w:t>Volunteering is at an all-time high and schemes such as internship and other DSP activation programmes are welcome in that they offer participants the opportunity to participate and be involved in community services and supports. However, people with disabilities are still no</w:t>
                      </w:r>
                      <w:r w:rsidR="00040985">
                        <w:rPr>
                          <w:sz w:val="24"/>
                        </w:rPr>
                        <w:t>t eligible to be involved in many</w:t>
                      </w:r>
                      <w:r w:rsidRPr="00627BDF">
                        <w:rPr>
                          <w:sz w:val="24"/>
                        </w:rPr>
                        <w:t xml:space="preserve"> activation programmes and real efforts to develop and support volunteering opportunities for people with disabilities are absent. </w:t>
                      </w:r>
                      <w:bookmarkStart w:id="1" w:name="_GoBack"/>
                      <w:bookmarkEnd w:id="1"/>
                    </w:p>
                  </w:txbxContent>
                </v:textbox>
                <w10:wrap anchorx="margin"/>
              </v:shape>
            </w:pict>
          </mc:Fallback>
        </mc:AlternateContent>
      </w:r>
    </w:p>
    <w:p w:rsidR="00D14552" w:rsidRDefault="00D14552" w:rsidP="00D14552">
      <w:pPr>
        <w:spacing w:after="0"/>
        <w:rPr>
          <w:rFonts w:cs="Arial"/>
          <w:sz w:val="24"/>
          <w:szCs w:val="24"/>
          <w:lang w:val="en"/>
        </w:rPr>
      </w:pPr>
    </w:p>
    <w:p w:rsidR="00D14552" w:rsidRDefault="00D14552" w:rsidP="00D14552">
      <w:pPr>
        <w:spacing w:after="0"/>
        <w:rPr>
          <w:rFonts w:cs="Arial"/>
          <w:sz w:val="24"/>
          <w:szCs w:val="24"/>
          <w:lang w:val="en"/>
        </w:rPr>
      </w:pPr>
    </w:p>
    <w:p w:rsidR="00D14552" w:rsidRDefault="00D14552" w:rsidP="00D14552">
      <w:pPr>
        <w:spacing w:after="0"/>
        <w:rPr>
          <w:rFonts w:cs="Arial"/>
          <w:sz w:val="24"/>
          <w:szCs w:val="24"/>
          <w:lang w:val="en"/>
        </w:rPr>
      </w:pPr>
    </w:p>
    <w:p w:rsidR="00D14552" w:rsidRPr="00D14552" w:rsidRDefault="00D14552" w:rsidP="00D14552">
      <w:pPr>
        <w:spacing w:after="0"/>
        <w:rPr>
          <w:rFonts w:cs="Arial"/>
          <w:sz w:val="24"/>
          <w:szCs w:val="24"/>
          <w:lang w:val="en"/>
        </w:rPr>
      </w:pPr>
    </w:p>
    <w:p w:rsidR="00D14552" w:rsidRDefault="00D14552" w:rsidP="00D14552">
      <w:pPr>
        <w:pStyle w:val="ListParagraph"/>
        <w:spacing w:after="0"/>
        <w:rPr>
          <w:rFonts w:cs="Arial"/>
          <w:sz w:val="24"/>
          <w:szCs w:val="24"/>
          <w:lang w:val="en"/>
        </w:rPr>
      </w:pPr>
    </w:p>
    <w:p w:rsidR="00562DBC" w:rsidRDefault="00562DBC" w:rsidP="00D14552">
      <w:pPr>
        <w:pStyle w:val="ListParagraph"/>
        <w:spacing w:after="0"/>
        <w:rPr>
          <w:rFonts w:cs="Arial"/>
          <w:sz w:val="24"/>
          <w:szCs w:val="24"/>
          <w:lang w:val="en"/>
        </w:rPr>
      </w:pPr>
    </w:p>
    <w:p w:rsidR="00562DBC" w:rsidRDefault="00562DBC" w:rsidP="00D14552">
      <w:pPr>
        <w:pStyle w:val="ListParagraph"/>
        <w:spacing w:after="0"/>
        <w:rPr>
          <w:rFonts w:cs="Arial"/>
          <w:sz w:val="24"/>
          <w:szCs w:val="24"/>
          <w:lang w:val="en"/>
        </w:rPr>
      </w:pPr>
    </w:p>
    <w:p w:rsidR="00562DBC" w:rsidRPr="00D14552" w:rsidRDefault="00562DBC" w:rsidP="00D14552">
      <w:pPr>
        <w:pStyle w:val="ListParagraph"/>
        <w:spacing w:after="0"/>
        <w:rPr>
          <w:rFonts w:cs="Arial"/>
          <w:sz w:val="24"/>
          <w:szCs w:val="24"/>
          <w:lang w:val="en"/>
        </w:rPr>
      </w:pPr>
    </w:p>
    <w:p w:rsidR="00F74E4A" w:rsidRPr="0004155E" w:rsidRDefault="00F74E4A" w:rsidP="00D365DC">
      <w:pPr>
        <w:pStyle w:val="ListParagraph"/>
        <w:spacing w:after="0"/>
        <w:rPr>
          <w:rFonts w:cs="Arial"/>
          <w:sz w:val="24"/>
          <w:szCs w:val="24"/>
        </w:rPr>
      </w:pPr>
    </w:p>
    <w:p w:rsidR="00D14552" w:rsidRDefault="00D14552" w:rsidP="00D14552">
      <w:pPr>
        <w:pStyle w:val="ListParagraph"/>
        <w:spacing w:after="0"/>
        <w:rPr>
          <w:rFonts w:cs="Arial"/>
          <w:sz w:val="24"/>
          <w:szCs w:val="24"/>
        </w:rPr>
      </w:pPr>
    </w:p>
    <w:p w:rsidR="0054415D" w:rsidRDefault="0054415D">
      <w:pPr>
        <w:rPr>
          <w:rFonts w:cs="Arial"/>
          <w:sz w:val="24"/>
          <w:szCs w:val="24"/>
          <w:lang w:val="en"/>
        </w:rPr>
      </w:pPr>
    </w:p>
    <w:p w:rsidR="0054415D" w:rsidRDefault="00CA3FE1">
      <w:pPr>
        <w:rPr>
          <w:rFonts w:cs="Arial"/>
          <w:sz w:val="24"/>
          <w:szCs w:val="24"/>
          <w:lang w:val="en"/>
        </w:rPr>
      </w:pPr>
      <w:r w:rsidRPr="00F90699">
        <w:rPr>
          <w:rFonts w:cs="Arial"/>
          <w:noProof/>
          <w:sz w:val="24"/>
          <w:szCs w:val="24"/>
          <w:lang w:eastAsia="en-IE"/>
        </w:rPr>
        <mc:AlternateContent>
          <mc:Choice Requires="wps">
            <w:drawing>
              <wp:anchor distT="0" distB="0" distL="114300" distR="114300" simplePos="0" relativeHeight="251724800" behindDoc="0" locked="0" layoutInCell="1" allowOverlap="1" wp14:anchorId="17678610" wp14:editId="798EE28F">
                <wp:simplePos x="0" y="0"/>
                <wp:positionH relativeFrom="column">
                  <wp:posOffset>-127635</wp:posOffset>
                </wp:positionH>
                <wp:positionV relativeFrom="paragraph">
                  <wp:posOffset>3749675</wp:posOffset>
                </wp:positionV>
                <wp:extent cx="2374265" cy="1403985"/>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27BDF" w:rsidRPr="005D7D93" w:rsidRDefault="00627BDF">
                            <w:pPr>
                              <w:rPr>
                                <w:sz w:val="18"/>
                                <w:szCs w:val="16"/>
                                <w:lang w:val="en-US"/>
                              </w:rPr>
                            </w:pPr>
                            <w:r w:rsidRPr="005D7D93">
                              <w:rPr>
                                <w:sz w:val="18"/>
                                <w:szCs w:val="16"/>
                                <w:lang w:val="en-US"/>
                              </w:rPr>
                              <w:t>Picture by ddpavumba used courtesy of freedigitalphotos.net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678610" id="_x0000_s1058" type="#_x0000_t202" style="position:absolute;margin-left:-10.05pt;margin-top:295.25pt;width:186.95pt;height:110.55pt;z-index:251724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C+JAIAACQ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" stroked="f">
                <v:textbox style="mso-fit-shape-to-text:t">
                  <w:txbxContent>
                    <w:p w:rsidR="00627BDF" w:rsidRPr="005D7D93" w:rsidRDefault="00627BDF">
                      <w:pPr>
                        <w:rPr>
                          <w:sz w:val="18"/>
                          <w:szCs w:val="16"/>
                          <w:lang w:val="en-US"/>
                        </w:rPr>
                      </w:pPr>
                      <w:r w:rsidRPr="005D7D93">
                        <w:rPr>
                          <w:sz w:val="18"/>
                          <w:szCs w:val="16"/>
                          <w:lang w:val="en-US"/>
                        </w:rPr>
                        <w:t>Picture by ddpavumba used courtesy of freedigitalphotos.net</w:t>
                      </w:r>
                    </w:p>
                  </w:txbxContent>
                </v:textbox>
              </v:shape>
            </w:pict>
          </mc:Fallback>
        </mc:AlternateContent>
      </w:r>
    </w:p>
    <w:sectPr w:rsidR="0054415D" w:rsidSect="00CA3FE1">
      <w:footerReference w:type="defaul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BDF" w:rsidRDefault="00627BDF" w:rsidP="00273D37">
      <w:pPr>
        <w:spacing w:after="0" w:line="240" w:lineRule="auto"/>
      </w:pPr>
      <w:r>
        <w:separator/>
      </w:r>
    </w:p>
  </w:endnote>
  <w:endnote w:type="continuationSeparator" w:id="0">
    <w:p w:rsidR="00627BDF" w:rsidRDefault="00627BDF" w:rsidP="0027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DF" w:rsidRDefault="00627BDF">
    <w:pPr>
      <w:pStyle w:val="Footer"/>
    </w:pPr>
  </w:p>
  <w:tbl>
    <w:tblPr>
      <w:tblW w:w="5000" w:type="pct"/>
      <w:tblBorders>
        <w:top w:val="single" w:sz="4" w:space="0" w:color="8064A2" w:themeColor="accent4"/>
      </w:tblBorders>
      <w:tblLook w:val="04A0" w:firstRow="1" w:lastRow="0" w:firstColumn="1" w:lastColumn="0" w:noHBand="0" w:noVBand="1"/>
    </w:tblPr>
    <w:tblGrid>
      <w:gridCol w:w="6822"/>
      <w:gridCol w:w="2924"/>
    </w:tblGrid>
    <w:tr w:rsidR="00627BDF" w:rsidTr="00F365DE">
      <w:trPr>
        <w:trHeight w:val="360"/>
      </w:trPr>
      <w:tc>
        <w:tcPr>
          <w:tcW w:w="3500" w:type="pct"/>
        </w:tcPr>
        <w:p w:rsidR="00627BDF" w:rsidRPr="00273D37" w:rsidRDefault="00627BDF" w:rsidP="00CA3FE1">
          <w:pPr>
            <w:pStyle w:val="Footer"/>
            <w:tabs>
              <w:tab w:val="left" w:pos="735"/>
            </w:tabs>
            <w:rPr>
              <w:b/>
            </w:rPr>
          </w:pPr>
          <w:r>
            <w:tab/>
            <w:t xml:space="preserve">                                                                </w:t>
          </w:r>
          <w:r>
            <w:rPr>
              <w:b/>
              <w:color w:val="008080"/>
              <w:sz w:val="24"/>
            </w:rPr>
            <w:t xml:space="preserve">DFI Budget 2016 </w:t>
          </w:r>
          <w:r w:rsidRPr="00273D37">
            <w:rPr>
              <w:b/>
              <w:color w:val="008080"/>
              <w:sz w:val="24"/>
            </w:rPr>
            <w:t>Special</w:t>
          </w:r>
          <w:r w:rsidRPr="00273D37">
            <w:rPr>
              <w:b/>
            </w:rPr>
            <w:tab/>
          </w:r>
        </w:p>
      </w:tc>
      <w:tc>
        <w:tcPr>
          <w:tcW w:w="1500" w:type="pct"/>
          <w:shd w:val="clear" w:color="auto" w:fill="008080"/>
        </w:tcPr>
        <w:p w:rsidR="00627BDF" w:rsidRPr="00273D37" w:rsidRDefault="00627BDF" w:rsidP="00CA3FE1">
          <w:pPr>
            <w:pStyle w:val="Footer"/>
            <w:tabs>
              <w:tab w:val="left" w:pos="390"/>
              <w:tab w:val="left" w:pos="765"/>
              <w:tab w:val="right" w:pos="2557"/>
            </w:tabs>
            <w:rPr>
              <w:b/>
              <w:color w:val="FFFFFF" w:themeColor="background1"/>
            </w:rPr>
          </w:pPr>
          <w:r>
            <w:tab/>
          </w:r>
          <w:r>
            <w:tab/>
          </w:r>
          <w:r>
            <w:tab/>
          </w:r>
          <w:r w:rsidRPr="00273D37">
            <w:rPr>
              <w:b/>
              <w:sz w:val="28"/>
            </w:rPr>
            <w:fldChar w:fldCharType="begin"/>
          </w:r>
          <w:r w:rsidRPr="00273D37">
            <w:rPr>
              <w:b/>
              <w:sz w:val="28"/>
            </w:rPr>
            <w:instrText xml:space="preserve"> PAGE    \* MERGEFORMAT </w:instrText>
          </w:r>
          <w:r w:rsidRPr="00273D37">
            <w:rPr>
              <w:b/>
              <w:sz w:val="28"/>
            </w:rPr>
            <w:fldChar w:fldCharType="separate"/>
          </w:r>
          <w:r w:rsidR="00711579" w:rsidRPr="00711579">
            <w:rPr>
              <w:b/>
              <w:noProof/>
              <w:color w:val="FFFFFF" w:themeColor="background1"/>
              <w:sz w:val="28"/>
            </w:rPr>
            <w:t>4</w:t>
          </w:r>
          <w:r w:rsidRPr="00273D37">
            <w:rPr>
              <w:b/>
              <w:noProof/>
              <w:color w:val="FFFFFF" w:themeColor="background1"/>
              <w:sz w:val="28"/>
            </w:rPr>
            <w:fldChar w:fldCharType="end"/>
          </w:r>
        </w:p>
      </w:tc>
    </w:tr>
  </w:tbl>
  <w:p w:rsidR="00627BDF" w:rsidRDefault="00627BDF">
    <w:pPr>
      <w:pStyle w:val="Footer"/>
    </w:pPr>
  </w:p>
  <w:p w:rsidR="00627BDF" w:rsidRDefault="00627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BDF" w:rsidRDefault="00627BDF" w:rsidP="00273D37">
      <w:pPr>
        <w:spacing w:after="0" w:line="240" w:lineRule="auto"/>
      </w:pPr>
      <w:r>
        <w:separator/>
      </w:r>
    </w:p>
  </w:footnote>
  <w:footnote w:type="continuationSeparator" w:id="0">
    <w:p w:rsidR="00627BDF" w:rsidRDefault="00627BDF" w:rsidP="00273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13E0"/>
    <w:multiLevelType w:val="hybridMultilevel"/>
    <w:tmpl w:val="41DC1B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62E4D40"/>
    <w:multiLevelType w:val="hybridMultilevel"/>
    <w:tmpl w:val="A31CF6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D412E4"/>
    <w:multiLevelType w:val="hybridMultilevel"/>
    <w:tmpl w:val="DA7A0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EB71DC"/>
    <w:multiLevelType w:val="hybridMultilevel"/>
    <w:tmpl w:val="BA12E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6845A8"/>
    <w:multiLevelType w:val="hybridMultilevel"/>
    <w:tmpl w:val="1402EA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D0813D0"/>
    <w:multiLevelType w:val="hybridMultilevel"/>
    <w:tmpl w:val="7ED065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316C6A"/>
    <w:multiLevelType w:val="hybridMultilevel"/>
    <w:tmpl w:val="FF32B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642E92"/>
    <w:multiLevelType w:val="hybridMultilevel"/>
    <w:tmpl w:val="C70460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91C01"/>
    <w:multiLevelType w:val="hybridMultilevel"/>
    <w:tmpl w:val="1CFC5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103E48"/>
    <w:multiLevelType w:val="hybridMultilevel"/>
    <w:tmpl w:val="FF2AA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7C651F"/>
    <w:multiLevelType w:val="hybridMultilevel"/>
    <w:tmpl w:val="24A05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F875F5"/>
    <w:multiLevelType w:val="hybridMultilevel"/>
    <w:tmpl w:val="0FB4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AED24C6"/>
    <w:multiLevelType w:val="hybridMultilevel"/>
    <w:tmpl w:val="9EEE9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897A96"/>
    <w:multiLevelType w:val="hybridMultilevel"/>
    <w:tmpl w:val="3E00F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2C1CBA"/>
    <w:multiLevelType w:val="hybridMultilevel"/>
    <w:tmpl w:val="6978B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8B6CF6"/>
    <w:multiLevelType w:val="hybridMultilevel"/>
    <w:tmpl w:val="E03C0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990237E"/>
    <w:multiLevelType w:val="hybridMultilevel"/>
    <w:tmpl w:val="BBBA7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E6749E"/>
    <w:multiLevelType w:val="hybridMultilevel"/>
    <w:tmpl w:val="DFBA6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5A1694"/>
    <w:multiLevelType w:val="hybridMultilevel"/>
    <w:tmpl w:val="C8F01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3737093"/>
    <w:multiLevelType w:val="hybridMultilevel"/>
    <w:tmpl w:val="0E705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810813"/>
    <w:multiLevelType w:val="hybridMultilevel"/>
    <w:tmpl w:val="EC9CA6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7A03C02"/>
    <w:multiLevelType w:val="hybridMultilevel"/>
    <w:tmpl w:val="AA24B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D05CF7"/>
    <w:multiLevelType w:val="hybridMultilevel"/>
    <w:tmpl w:val="FFE24F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94A0715"/>
    <w:multiLevelType w:val="hybridMultilevel"/>
    <w:tmpl w:val="649E8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68489F"/>
    <w:multiLevelType w:val="hybridMultilevel"/>
    <w:tmpl w:val="940C2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EA87A95"/>
    <w:multiLevelType w:val="hybridMultilevel"/>
    <w:tmpl w:val="D3B41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F212859"/>
    <w:multiLevelType w:val="hybridMultilevel"/>
    <w:tmpl w:val="5420C506"/>
    <w:lvl w:ilvl="0" w:tplc="3FFE4130">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4403584A"/>
    <w:multiLevelType w:val="hybridMultilevel"/>
    <w:tmpl w:val="C6508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5D12502"/>
    <w:multiLevelType w:val="hybridMultilevel"/>
    <w:tmpl w:val="E28CA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CFB6EC7"/>
    <w:multiLevelType w:val="hybridMultilevel"/>
    <w:tmpl w:val="34480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DE62B16"/>
    <w:multiLevelType w:val="hybridMultilevel"/>
    <w:tmpl w:val="DBB08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08246F"/>
    <w:multiLevelType w:val="hybridMultilevel"/>
    <w:tmpl w:val="DD28E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2246FCA"/>
    <w:multiLevelType w:val="hybridMultilevel"/>
    <w:tmpl w:val="DF824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6C45EEC"/>
    <w:multiLevelType w:val="hybridMultilevel"/>
    <w:tmpl w:val="BED8E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7662C8"/>
    <w:multiLevelType w:val="hybridMultilevel"/>
    <w:tmpl w:val="D21C1D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5BEA6775"/>
    <w:multiLevelType w:val="hybridMultilevel"/>
    <w:tmpl w:val="89B45E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EBD42D2"/>
    <w:multiLevelType w:val="hybridMultilevel"/>
    <w:tmpl w:val="4AF28D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5F8D7207"/>
    <w:multiLevelType w:val="hybridMultilevel"/>
    <w:tmpl w:val="6E88D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0A43B47"/>
    <w:multiLevelType w:val="hybridMultilevel"/>
    <w:tmpl w:val="53EE6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E2520B"/>
    <w:multiLevelType w:val="hybridMultilevel"/>
    <w:tmpl w:val="8C481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755636"/>
    <w:multiLevelType w:val="hybridMultilevel"/>
    <w:tmpl w:val="38846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43A43E5"/>
    <w:multiLevelType w:val="hybridMultilevel"/>
    <w:tmpl w:val="DA522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3A72B6"/>
    <w:multiLevelType w:val="hybridMultilevel"/>
    <w:tmpl w:val="05920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9035CA9"/>
    <w:multiLevelType w:val="hybridMultilevel"/>
    <w:tmpl w:val="D01417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A4D658C"/>
    <w:multiLevelType w:val="hybridMultilevel"/>
    <w:tmpl w:val="CC5EA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C803630"/>
    <w:multiLevelType w:val="hybridMultilevel"/>
    <w:tmpl w:val="1F1E3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13D7C49"/>
    <w:multiLevelType w:val="hybridMultilevel"/>
    <w:tmpl w:val="64522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1483920"/>
    <w:multiLevelType w:val="hybridMultilevel"/>
    <w:tmpl w:val="84005F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5A34D68"/>
    <w:multiLevelType w:val="hybridMultilevel"/>
    <w:tmpl w:val="9F68F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6916007"/>
    <w:multiLevelType w:val="hybridMultilevel"/>
    <w:tmpl w:val="719C0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6FB5B42"/>
    <w:multiLevelType w:val="hybridMultilevel"/>
    <w:tmpl w:val="5C6C1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85D60A4"/>
    <w:multiLevelType w:val="hybridMultilevel"/>
    <w:tmpl w:val="27DC9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8675895"/>
    <w:multiLevelType w:val="hybridMultilevel"/>
    <w:tmpl w:val="22CC35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7E61314E"/>
    <w:multiLevelType w:val="hybridMultilevel"/>
    <w:tmpl w:val="785E29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ED636DE"/>
    <w:multiLevelType w:val="hybridMultilevel"/>
    <w:tmpl w:val="26862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35"/>
  </w:num>
  <w:num w:numId="4">
    <w:abstractNumId w:val="4"/>
  </w:num>
  <w:num w:numId="5">
    <w:abstractNumId w:val="52"/>
  </w:num>
  <w:num w:numId="6">
    <w:abstractNumId w:val="18"/>
  </w:num>
  <w:num w:numId="7">
    <w:abstractNumId w:val="20"/>
  </w:num>
  <w:num w:numId="8">
    <w:abstractNumId w:val="15"/>
  </w:num>
  <w:num w:numId="9">
    <w:abstractNumId w:val="7"/>
  </w:num>
  <w:num w:numId="10">
    <w:abstractNumId w:val="13"/>
  </w:num>
  <w:num w:numId="11">
    <w:abstractNumId w:val="6"/>
  </w:num>
  <w:num w:numId="12">
    <w:abstractNumId w:val="12"/>
  </w:num>
  <w:num w:numId="13">
    <w:abstractNumId w:val="48"/>
  </w:num>
  <w:num w:numId="14">
    <w:abstractNumId w:val="2"/>
  </w:num>
  <w:num w:numId="15">
    <w:abstractNumId w:val="31"/>
  </w:num>
  <w:num w:numId="16">
    <w:abstractNumId w:val="47"/>
  </w:num>
  <w:num w:numId="17">
    <w:abstractNumId w:val="34"/>
  </w:num>
  <w:num w:numId="18">
    <w:abstractNumId w:val="41"/>
  </w:num>
  <w:num w:numId="19">
    <w:abstractNumId w:val="21"/>
  </w:num>
  <w:num w:numId="20">
    <w:abstractNumId w:val="39"/>
  </w:num>
  <w:num w:numId="21">
    <w:abstractNumId w:val="32"/>
  </w:num>
  <w:num w:numId="22">
    <w:abstractNumId w:val="24"/>
  </w:num>
  <w:num w:numId="23">
    <w:abstractNumId w:val="45"/>
  </w:num>
  <w:num w:numId="24">
    <w:abstractNumId w:val="25"/>
  </w:num>
  <w:num w:numId="25">
    <w:abstractNumId w:val="22"/>
  </w:num>
  <w:num w:numId="26">
    <w:abstractNumId w:val="10"/>
  </w:num>
  <w:num w:numId="27">
    <w:abstractNumId w:val="49"/>
  </w:num>
  <w:num w:numId="28">
    <w:abstractNumId w:val="8"/>
  </w:num>
  <w:num w:numId="29">
    <w:abstractNumId w:val="43"/>
  </w:num>
  <w:num w:numId="30">
    <w:abstractNumId w:val="17"/>
  </w:num>
  <w:num w:numId="31">
    <w:abstractNumId w:val="29"/>
  </w:num>
  <w:num w:numId="32">
    <w:abstractNumId w:val="44"/>
  </w:num>
  <w:num w:numId="33">
    <w:abstractNumId w:val="42"/>
  </w:num>
  <w:num w:numId="34">
    <w:abstractNumId w:val="53"/>
  </w:num>
  <w:num w:numId="35">
    <w:abstractNumId w:val="36"/>
  </w:num>
  <w:num w:numId="36">
    <w:abstractNumId w:val="50"/>
  </w:num>
  <w:num w:numId="37">
    <w:abstractNumId w:val="0"/>
  </w:num>
  <w:num w:numId="38">
    <w:abstractNumId w:val="40"/>
  </w:num>
  <w:num w:numId="39">
    <w:abstractNumId w:val="26"/>
  </w:num>
  <w:num w:numId="40">
    <w:abstractNumId w:val="14"/>
  </w:num>
  <w:num w:numId="41">
    <w:abstractNumId w:val="16"/>
  </w:num>
  <w:num w:numId="42">
    <w:abstractNumId w:val="51"/>
  </w:num>
  <w:num w:numId="43">
    <w:abstractNumId w:val="19"/>
  </w:num>
  <w:num w:numId="44">
    <w:abstractNumId w:val="33"/>
  </w:num>
  <w:num w:numId="45">
    <w:abstractNumId w:val="3"/>
  </w:num>
  <w:num w:numId="46">
    <w:abstractNumId w:val="28"/>
  </w:num>
  <w:num w:numId="47">
    <w:abstractNumId w:val="27"/>
  </w:num>
  <w:num w:numId="48">
    <w:abstractNumId w:val="9"/>
  </w:num>
  <w:num w:numId="49">
    <w:abstractNumId w:val="46"/>
  </w:num>
  <w:num w:numId="50">
    <w:abstractNumId w:val="11"/>
  </w:num>
  <w:num w:numId="51">
    <w:abstractNumId w:val="54"/>
  </w:num>
  <w:num w:numId="52">
    <w:abstractNumId w:val="37"/>
  </w:num>
  <w:num w:numId="53">
    <w:abstractNumId w:val="30"/>
  </w:num>
  <w:num w:numId="54">
    <w:abstractNumId w:val="23"/>
  </w:num>
  <w:num w:numId="55">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59"/>
    <w:rsid w:val="00004E72"/>
    <w:rsid w:val="00036466"/>
    <w:rsid w:val="00040985"/>
    <w:rsid w:val="0004155E"/>
    <w:rsid w:val="000478DA"/>
    <w:rsid w:val="00062ECB"/>
    <w:rsid w:val="00066111"/>
    <w:rsid w:val="000A01A7"/>
    <w:rsid w:val="000B169F"/>
    <w:rsid w:val="000D4468"/>
    <w:rsid w:val="000D7DC1"/>
    <w:rsid w:val="000E2A42"/>
    <w:rsid w:val="000F0670"/>
    <w:rsid w:val="000F7873"/>
    <w:rsid w:val="00112E2D"/>
    <w:rsid w:val="00120848"/>
    <w:rsid w:val="001252E7"/>
    <w:rsid w:val="00142F2E"/>
    <w:rsid w:val="00146162"/>
    <w:rsid w:val="00147B02"/>
    <w:rsid w:val="00166D29"/>
    <w:rsid w:val="001676A4"/>
    <w:rsid w:val="00180A11"/>
    <w:rsid w:val="00195583"/>
    <w:rsid w:val="001A0072"/>
    <w:rsid w:val="001E205F"/>
    <w:rsid w:val="001E5954"/>
    <w:rsid w:val="001F0134"/>
    <w:rsid w:val="001F0AEA"/>
    <w:rsid w:val="001F37B8"/>
    <w:rsid w:val="00207F79"/>
    <w:rsid w:val="00213F61"/>
    <w:rsid w:val="00221F80"/>
    <w:rsid w:val="002377C0"/>
    <w:rsid w:val="00251E93"/>
    <w:rsid w:val="00261C67"/>
    <w:rsid w:val="0027021B"/>
    <w:rsid w:val="00273D37"/>
    <w:rsid w:val="002C2AB6"/>
    <w:rsid w:val="002C3C45"/>
    <w:rsid w:val="002D164A"/>
    <w:rsid w:val="002E1B49"/>
    <w:rsid w:val="002E550E"/>
    <w:rsid w:val="002E62D3"/>
    <w:rsid w:val="00305DEA"/>
    <w:rsid w:val="003142B0"/>
    <w:rsid w:val="00321CB6"/>
    <w:rsid w:val="0033074E"/>
    <w:rsid w:val="003309C7"/>
    <w:rsid w:val="0037134D"/>
    <w:rsid w:val="00372AE1"/>
    <w:rsid w:val="00375BC5"/>
    <w:rsid w:val="003777A0"/>
    <w:rsid w:val="00390F48"/>
    <w:rsid w:val="0039640A"/>
    <w:rsid w:val="003A04DE"/>
    <w:rsid w:val="003A41F8"/>
    <w:rsid w:val="003A53F7"/>
    <w:rsid w:val="003A5BA5"/>
    <w:rsid w:val="003A649C"/>
    <w:rsid w:val="003B67C1"/>
    <w:rsid w:val="003C7725"/>
    <w:rsid w:val="003E67DA"/>
    <w:rsid w:val="00403BC1"/>
    <w:rsid w:val="004047EF"/>
    <w:rsid w:val="00410351"/>
    <w:rsid w:val="00486512"/>
    <w:rsid w:val="00496873"/>
    <w:rsid w:val="0049766C"/>
    <w:rsid w:val="004B75CC"/>
    <w:rsid w:val="004E6EC5"/>
    <w:rsid w:val="004F4543"/>
    <w:rsid w:val="004F5AA5"/>
    <w:rsid w:val="005067C1"/>
    <w:rsid w:val="00513DCF"/>
    <w:rsid w:val="00526285"/>
    <w:rsid w:val="005421C4"/>
    <w:rsid w:val="005433B1"/>
    <w:rsid w:val="0054415D"/>
    <w:rsid w:val="005468BA"/>
    <w:rsid w:val="00552BCA"/>
    <w:rsid w:val="00561F76"/>
    <w:rsid w:val="00562DBC"/>
    <w:rsid w:val="005770AF"/>
    <w:rsid w:val="00582AFB"/>
    <w:rsid w:val="005B1018"/>
    <w:rsid w:val="005C5D51"/>
    <w:rsid w:val="005D7D93"/>
    <w:rsid w:val="005E7A26"/>
    <w:rsid w:val="005F5D07"/>
    <w:rsid w:val="00602F94"/>
    <w:rsid w:val="00610665"/>
    <w:rsid w:val="00614133"/>
    <w:rsid w:val="0061768A"/>
    <w:rsid w:val="00627BDF"/>
    <w:rsid w:val="006302C9"/>
    <w:rsid w:val="006363BB"/>
    <w:rsid w:val="00636FD8"/>
    <w:rsid w:val="00653DF5"/>
    <w:rsid w:val="00684A43"/>
    <w:rsid w:val="006950BE"/>
    <w:rsid w:val="006A7E45"/>
    <w:rsid w:val="006B180C"/>
    <w:rsid w:val="006B23A3"/>
    <w:rsid w:val="006B5AE4"/>
    <w:rsid w:val="006B7739"/>
    <w:rsid w:val="006E0459"/>
    <w:rsid w:val="006E4831"/>
    <w:rsid w:val="006E664B"/>
    <w:rsid w:val="006F5A13"/>
    <w:rsid w:val="00705F93"/>
    <w:rsid w:val="007068DC"/>
    <w:rsid w:val="00711579"/>
    <w:rsid w:val="00743FA6"/>
    <w:rsid w:val="00765E4F"/>
    <w:rsid w:val="007664AA"/>
    <w:rsid w:val="007758C0"/>
    <w:rsid w:val="00780108"/>
    <w:rsid w:val="0078687A"/>
    <w:rsid w:val="007A2AE0"/>
    <w:rsid w:val="007C0165"/>
    <w:rsid w:val="007C6A8F"/>
    <w:rsid w:val="007E54B8"/>
    <w:rsid w:val="007E67D4"/>
    <w:rsid w:val="00812B48"/>
    <w:rsid w:val="0081373A"/>
    <w:rsid w:val="0082461E"/>
    <w:rsid w:val="00834DC1"/>
    <w:rsid w:val="00837BB4"/>
    <w:rsid w:val="00841030"/>
    <w:rsid w:val="0085284B"/>
    <w:rsid w:val="0086563C"/>
    <w:rsid w:val="00880672"/>
    <w:rsid w:val="00882205"/>
    <w:rsid w:val="00885C00"/>
    <w:rsid w:val="0088688C"/>
    <w:rsid w:val="008B1B38"/>
    <w:rsid w:val="008C1197"/>
    <w:rsid w:val="008D61F8"/>
    <w:rsid w:val="008F1D25"/>
    <w:rsid w:val="008F1D8A"/>
    <w:rsid w:val="009005D0"/>
    <w:rsid w:val="00903613"/>
    <w:rsid w:val="009106A1"/>
    <w:rsid w:val="0095719A"/>
    <w:rsid w:val="009577C2"/>
    <w:rsid w:val="00974610"/>
    <w:rsid w:val="009A2454"/>
    <w:rsid w:val="009B1485"/>
    <w:rsid w:val="009C0961"/>
    <w:rsid w:val="009C19B4"/>
    <w:rsid w:val="009D38B0"/>
    <w:rsid w:val="009E0948"/>
    <w:rsid w:val="009F01CC"/>
    <w:rsid w:val="009F6174"/>
    <w:rsid w:val="00A251E3"/>
    <w:rsid w:val="00A338A6"/>
    <w:rsid w:val="00A521CB"/>
    <w:rsid w:val="00A71753"/>
    <w:rsid w:val="00A71DE9"/>
    <w:rsid w:val="00AB53BC"/>
    <w:rsid w:val="00AC33A2"/>
    <w:rsid w:val="00AF0B2C"/>
    <w:rsid w:val="00B15E6C"/>
    <w:rsid w:val="00B502F4"/>
    <w:rsid w:val="00B72A6E"/>
    <w:rsid w:val="00B833D7"/>
    <w:rsid w:val="00B92682"/>
    <w:rsid w:val="00B94296"/>
    <w:rsid w:val="00BF1B39"/>
    <w:rsid w:val="00BF48E6"/>
    <w:rsid w:val="00BF535E"/>
    <w:rsid w:val="00BF6936"/>
    <w:rsid w:val="00C02186"/>
    <w:rsid w:val="00C0522E"/>
    <w:rsid w:val="00C07E2C"/>
    <w:rsid w:val="00C23122"/>
    <w:rsid w:val="00C247A4"/>
    <w:rsid w:val="00C2557B"/>
    <w:rsid w:val="00C65288"/>
    <w:rsid w:val="00C76702"/>
    <w:rsid w:val="00C81102"/>
    <w:rsid w:val="00C92004"/>
    <w:rsid w:val="00C97F96"/>
    <w:rsid w:val="00CA3FE1"/>
    <w:rsid w:val="00CA4D60"/>
    <w:rsid w:val="00CB4C1F"/>
    <w:rsid w:val="00CC191A"/>
    <w:rsid w:val="00CF0271"/>
    <w:rsid w:val="00CF3089"/>
    <w:rsid w:val="00CF32F7"/>
    <w:rsid w:val="00D02B8F"/>
    <w:rsid w:val="00D10EBA"/>
    <w:rsid w:val="00D14552"/>
    <w:rsid w:val="00D30805"/>
    <w:rsid w:val="00D365DC"/>
    <w:rsid w:val="00D41211"/>
    <w:rsid w:val="00D41748"/>
    <w:rsid w:val="00D422BE"/>
    <w:rsid w:val="00D42AA8"/>
    <w:rsid w:val="00D44835"/>
    <w:rsid w:val="00D56BA2"/>
    <w:rsid w:val="00D63D1A"/>
    <w:rsid w:val="00D64FE0"/>
    <w:rsid w:val="00D660C2"/>
    <w:rsid w:val="00D74729"/>
    <w:rsid w:val="00D850E3"/>
    <w:rsid w:val="00DC5BBF"/>
    <w:rsid w:val="00DF076F"/>
    <w:rsid w:val="00DF1181"/>
    <w:rsid w:val="00E2705A"/>
    <w:rsid w:val="00E30168"/>
    <w:rsid w:val="00E31455"/>
    <w:rsid w:val="00E317B8"/>
    <w:rsid w:val="00E329DB"/>
    <w:rsid w:val="00E82AD6"/>
    <w:rsid w:val="00E8401F"/>
    <w:rsid w:val="00E9161B"/>
    <w:rsid w:val="00ED627A"/>
    <w:rsid w:val="00EF0294"/>
    <w:rsid w:val="00F00115"/>
    <w:rsid w:val="00F06278"/>
    <w:rsid w:val="00F10C96"/>
    <w:rsid w:val="00F1523A"/>
    <w:rsid w:val="00F216B6"/>
    <w:rsid w:val="00F271B5"/>
    <w:rsid w:val="00F30690"/>
    <w:rsid w:val="00F3470D"/>
    <w:rsid w:val="00F365DE"/>
    <w:rsid w:val="00F40C78"/>
    <w:rsid w:val="00F4552B"/>
    <w:rsid w:val="00F5092A"/>
    <w:rsid w:val="00F55E7E"/>
    <w:rsid w:val="00F74E4A"/>
    <w:rsid w:val="00F80ED0"/>
    <w:rsid w:val="00F90699"/>
    <w:rsid w:val="00FA309F"/>
    <w:rsid w:val="00FB2C4D"/>
    <w:rsid w:val="00FB7415"/>
    <w:rsid w:val="00FC0C11"/>
    <w:rsid w:val="00FD4CDE"/>
    <w:rsid w:val="00FF32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6E24FEA5-4995-416F-AED9-307D50C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3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D37"/>
    <w:rPr>
      <w:sz w:val="20"/>
      <w:szCs w:val="20"/>
    </w:rPr>
  </w:style>
  <w:style w:type="character" w:styleId="FootnoteReference">
    <w:name w:val="footnote reference"/>
    <w:basedOn w:val="DefaultParagraphFont"/>
    <w:uiPriority w:val="99"/>
    <w:semiHidden/>
    <w:unhideWhenUsed/>
    <w:rsid w:val="00273D37"/>
    <w:rPr>
      <w:vertAlign w:val="superscript"/>
    </w:rPr>
  </w:style>
  <w:style w:type="paragraph" w:styleId="Header">
    <w:name w:val="header"/>
    <w:basedOn w:val="Normal"/>
    <w:link w:val="HeaderChar"/>
    <w:uiPriority w:val="99"/>
    <w:unhideWhenUsed/>
    <w:rsid w:val="0027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D37"/>
  </w:style>
  <w:style w:type="paragraph" w:styleId="Footer">
    <w:name w:val="footer"/>
    <w:basedOn w:val="Normal"/>
    <w:link w:val="FooterChar"/>
    <w:uiPriority w:val="99"/>
    <w:unhideWhenUsed/>
    <w:rsid w:val="00273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D37"/>
  </w:style>
  <w:style w:type="paragraph" w:customStyle="1" w:styleId="2909F619802848F09E01365C32F34654">
    <w:name w:val="2909F619802848F09E01365C32F34654"/>
    <w:rsid w:val="00273D37"/>
    <w:rPr>
      <w:rFonts w:eastAsiaTheme="minorEastAsia"/>
      <w:lang w:val="en-US" w:eastAsia="ja-JP"/>
    </w:rPr>
  </w:style>
  <w:style w:type="paragraph" w:styleId="BalloonText">
    <w:name w:val="Balloon Text"/>
    <w:basedOn w:val="Normal"/>
    <w:link w:val="BalloonTextChar"/>
    <w:uiPriority w:val="99"/>
    <w:semiHidden/>
    <w:unhideWhenUsed/>
    <w:rsid w:val="00273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D37"/>
    <w:rPr>
      <w:rFonts w:ascii="Tahoma" w:hAnsi="Tahoma" w:cs="Tahoma"/>
      <w:sz w:val="16"/>
      <w:szCs w:val="16"/>
    </w:rPr>
  </w:style>
  <w:style w:type="paragraph" w:styleId="NoSpacing">
    <w:name w:val="No Spacing"/>
    <w:uiPriority w:val="1"/>
    <w:qFormat/>
    <w:rsid w:val="00882205"/>
    <w:pPr>
      <w:spacing w:after="0" w:line="240" w:lineRule="auto"/>
    </w:pPr>
  </w:style>
  <w:style w:type="paragraph" w:styleId="NormalWeb">
    <w:name w:val="Normal (Web)"/>
    <w:basedOn w:val="Normal"/>
    <w:uiPriority w:val="99"/>
    <w:semiHidden/>
    <w:unhideWhenUsed/>
    <w:rsid w:val="0088220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TMLAcronym">
    <w:name w:val="HTML Acronym"/>
    <w:basedOn w:val="DefaultParagraphFont"/>
    <w:uiPriority w:val="99"/>
    <w:semiHidden/>
    <w:unhideWhenUsed/>
    <w:rsid w:val="00882205"/>
  </w:style>
  <w:style w:type="character" w:customStyle="1" w:styleId="apple-converted-space">
    <w:name w:val="apple-converted-space"/>
    <w:basedOn w:val="DefaultParagraphFont"/>
    <w:rsid w:val="00882205"/>
  </w:style>
  <w:style w:type="character" w:styleId="Hyperlink">
    <w:name w:val="Hyperlink"/>
    <w:basedOn w:val="DefaultParagraphFont"/>
    <w:uiPriority w:val="99"/>
    <w:unhideWhenUsed/>
    <w:rsid w:val="00882205"/>
    <w:rPr>
      <w:color w:val="0000FF"/>
      <w:u w:val="single"/>
    </w:rPr>
  </w:style>
  <w:style w:type="paragraph" w:styleId="ListParagraph">
    <w:name w:val="List Paragraph"/>
    <w:basedOn w:val="Normal"/>
    <w:uiPriority w:val="34"/>
    <w:qFormat/>
    <w:rsid w:val="007C6A8F"/>
    <w:pPr>
      <w:ind w:left="720"/>
      <w:contextualSpacing/>
    </w:pPr>
  </w:style>
  <w:style w:type="table" w:styleId="TableGrid">
    <w:name w:val="Table Grid"/>
    <w:basedOn w:val="TableNormal"/>
    <w:uiPriority w:val="59"/>
    <w:rsid w:val="007E67D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433B1"/>
    <w:rPr>
      <w:b/>
      <w:bCs/>
    </w:rPr>
  </w:style>
  <w:style w:type="paragraph" w:customStyle="1" w:styleId="Default">
    <w:name w:val="Default"/>
    <w:basedOn w:val="Normal"/>
    <w:rsid w:val="005433B1"/>
    <w:pPr>
      <w:autoSpaceDE w:val="0"/>
      <w:autoSpaceDN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uiPriority w:val="99"/>
    <w:unhideWhenUsed/>
    <w:rsid w:val="00614133"/>
    <w:pPr>
      <w:spacing w:after="0"/>
    </w:pPr>
    <w:rPr>
      <w:b/>
      <w:color w:val="365F91" w:themeColor="accent1" w:themeShade="BF"/>
      <w:sz w:val="28"/>
      <w:lang w:val="en-US"/>
    </w:rPr>
  </w:style>
  <w:style w:type="character" w:customStyle="1" w:styleId="BodyTextChar">
    <w:name w:val="Body Text Char"/>
    <w:basedOn w:val="DefaultParagraphFont"/>
    <w:link w:val="BodyText"/>
    <w:uiPriority w:val="99"/>
    <w:rsid w:val="00614133"/>
    <w:rPr>
      <w:b/>
      <w:color w:val="365F91" w:themeColor="accent1" w:themeShade="BF"/>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153">
      <w:bodyDiv w:val="1"/>
      <w:marLeft w:val="0"/>
      <w:marRight w:val="0"/>
      <w:marTop w:val="0"/>
      <w:marBottom w:val="0"/>
      <w:divBdr>
        <w:top w:val="none" w:sz="0" w:space="0" w:color="auto"/>
        <w:left w:val="none" w:sz="0" w:space="0" w:color="auto"/>
        <w:bottom w:val="none" w:sz="0" w:space="0" w:color="auto"/>
        <w:right w:val="none" w:sz="0" w:space="0" w:color="auto"/>
      </w:divBdr>
    </w:div>
    <w:div w:id="54623434">
      <w:bodyDiv w:val="1"/>
      <w:marLeft w:val="0"/>
      <w:marRight w:val="0"/>
      <w:marTop w:val="0"/>
      <w:marBottom w:val="0"/>
      <w:divBdr>
        <w:top w:val="none" w:sz="0" w:space="0" w:color="auto"/>
        <w:left w:val="none" w:sz="0" w:space="0" w:color="auto"/>
        <w:bottom w:val="none" w:sz="0" w:space="0" w:color="auto"/>
        <w:right w:val="none" w:sz="0" w:space="0" w:color="auto"/>
      </w:divBdr>
    </w:div>
    <w:div w:id="640618888">
      <w:bodyDiv w:val="1"/>
      <w:marLeft w:val="0"/>
      <w:marRight w:val="0"/>
      <w:marTop w:val="0"/>
      <w:marBottom w:val="0"/>
      <w:divBdr>
        <w:top w:val="none" w:sz="0" w:space="0" w:color="auto"/>
        <w:left w:val="none" w:sz="0" w:space="0" w:color="auto"/>
        <w:bottom w:val="none" w:sz="0" w:space="0" w:color="auto"/>
        <w:right w:val="none" w:sz="0" w:space="0" w:color="auto"/>
      </w:divBdr>
    </w:div>
    <w:div w:id="897016062">
      <w:bodyDiv w:val="1"/>
      <w:marLeft w:val="0"/>
      <w:marRight w:val="0"/>
      <w:marTop w:val="0"/>
      <w:marBottom w:val="0"/>
      <w:divBdr>
        <w:top w:val="none" w:sz="0" w:space="0" w:color="auto"/>
        <w:left w:val="none" w:sz="0" w:space="0" w:color="auto"/>
        <w:bottom w:val="none" w:sz="0" w:space="0" w:color="auto"/>
        <w:right w:val="none" w:sz="0" w:space="0" w:color="auto"/>
      </w:divBdr>
    </w:div>
    <w:div w:id="913664322">
      <w:bodyDiv w:val="1"/>
      <w:marLeft w:val="0"/>
      <w:marRight w:val="0"/>
      <w:marTop w:val="0"/>
      <w:marBottom w:val="0"/>
      <w:divBdr>
        <w:top w:val="none" w:sz="0" w:space="0" w:color="auto"/>
        <w:left w:val="none" w:sz="0" w:space="0" w:color="auto"/>
        <w:bottom w:val="none" w:sz="0" w:space="0" w:color="auto"/>
        <w:right w:val="none" w:sz="0" w:space="0" w:color="auto"/>
      </w:divBdr>
    </w:div>
    <w:div w:id="1031568335">
      <w:bodyDiv w:val="1"/>
      <w:marLeft w:val="0"/>
      <w:marRight w:val="0"/>
      <w:marTop w:val="0"/>
      <w:marBottom w:val="0"/>
      <w:divBdr>
        <w:top w:val="none" w:sz="0" w:space="0" w:color="auto"/>
        <w:left w:val="none" w:sz="0" w:space="0" w:color="auto"/>
        <w:bottom w:val="none" w:sz="0" w:space="0" w:color="auto"/>
        <w:right w:val="none" w:sz="0" w:space="0" w:color="auto"/>
      </w:divBdr>
    </w:div>
    <w:div w:id="13792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554B-DBED-4CDB-9D52-C0AB67EE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Orlaith Grehan</dc:creator>
  <cp:lastModifiedBy>Elisa O’Donovan</cp:lastModifiedBy>
  <cp:revision>2</cp:revision>
  <cp:lastPrinted>2013-10-25T10:57:00Z</cp:lastPrinted>
  <dcterms:created xsi:type="dcterms:W3CDTF">2015-10-30T16:19:00Z</dcterms:created>
  <dcterms:modified xsi:type="dcterms:W3CDTF">2015-10-30T16:19:00Z</dcterms:modified>
</cp:coreProperties>
</file>